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A5" w:rsidRDefault="007C5BA5" w:rsidP="007C5BA5">
      <w:pPr>
        <w:jc w:val="center"/>
        <w:rPr>
          <w:rFonts w:ascii="Times New Roman" w:hAnsi="Times New Roman" w:cs="Times New Roman"/>
          <w:b/>
          <w:sz w:val="32"/>
          <w:szCs w:val="32"/>
        </w:rPr>
      </w:pPr>
    </w:p>
    <w:p w:rsidR="007C5BA5" w:rsidRDefault="007C5BA5" w:rsidP="007C5BA5">
      <w:pPr>
        <w:jc w:val="center"/>
        <w:rPr>
          <w:rFonts w:ascii="Times New Roman" w:hAnsi="Times New Roman" w:cs="Times New Roman"/>
          <w:b/>
          <w:sz w:val="32"/>
          <w:szCs w:val="32"/>
        </w:rPr>
      </w:pPr>
      <w:r>
        <w:rPr>
          <w:rFonts w:ascii="Times New Roman" w:hAnsi="Times New Roman" w:cs="Times New Roman"/>
          <w:b/>
          <w:sz w:val="32"/>
          <w:szCs w:val="32"/>
        </w:rPr>
        <w:t>American University of Beirut</w:t>
      </w:r>
    </w:p>
    <w:p w:rsidR="007C5BA5" w:rsidRDefault="007C5BA5" w:rsidP="007C5BA5">
      <w:pPr>
        <w:jc w:val="center"/>
        <w:rPr>
          <w:rFonts w:ascii="Times New Roman" w:hAnsi="Times New Roman" w:cs="Times New Roman"/>
          <w:b/>
          <w:sz w:val="28"/>
          <w:szCs w:val="28"/>
        </w:rPr>
      </w:pPr>
    </w:p>
    <w:p w:rsidR="007C5BA5" w:rsidRDefault="007C5BA5" w:rsidP="007C5BA5">
      <w:pPr>
        <w:jc w:val="center"/>
        <w:rPr>
          <w:rFonts w:ascii="Times New Roman" w:hAnsi="Times New Roman" w:cs="Times New Roman"/>
          <w:b/>
          <w:sz w:val="28"/>
          <w:szCs w:val="28"/>
        </w:rPr>
      </w:pPr>
    </w:p>
    <w:p w:rsidR="007C5BA5" w:rsidRDefault="007C5BA5" w:rsidP="007C5BA5">
      <w:pPr>
        <w:jc w:val="center"/>
        <w:rPr>
          <w:rFonts w:ascii="Times New Roman" w:hAnsi="Times New Roman" w:cs="Times New Roman"/>
          <w:b/>
          <w:sz w:val="28"/>
          <w:szCs w:val="28"/>
        </w:rPr>
      </w:pPr>
    </w:p>
    <w:p w:rsidR="007C5BA5" w:rsidRDefault="007C5BA5" w:rsidP="007C5BA5">
      <w:pPr>
        <w:jc w:val="center"/>
        <w:rPr>
          <w:rFonts w:ascii="Times New Roman" w:hAnsi="Times New Roman" w:cs="Times New Roman"/>
          <w:sz w:val="28"/>
          <w:szCs w:val="28"/>
        </w:rPr>
      </w:pPr>
      <w:r>
        <w:rPr>
          <w:rFonts w:ascii="Times New Roman" w:hAnsi="Times New Roman" w:cs="Times New Roman"/>
          <w:sz w:val="28"/>
          <w:szCs w:val="28"/>
        </w:rPr>
        <w:t>Critical Paper</w:t>
      </w:r>
    </w:p>
    <w:p w:rsidR="007C5BA5" w:rsidRDefault="007C5BA5" w:rsidP="007C5BA5">
      <w:pPr>
        <w:jc w:val="center"/>
        <w:rPr>
          <w:rFonts w:ascii="Times New Roman" w:hAnsi="Times New Roman" w:cs="Times New Roman"/>
          <w:sz w:val="28"/>
          <w:szCs w:val="28"/>
        </w:rPr>
      </w:pPr>
      <w:r>
        <w:rPr>
          <w:rFonts w:ascii="Times New Roman" w:hAnsi="Times New Roman" w:cs="Times New Roman"/>
          <w:sz w:val="28"/>
          <w:szCs w:val="28"/>
        </w:rPr>
        <w:t>Contemporary Art: Reassessing the Real</w:t>
      </w: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r>
        <w:rPr>
          <w:rFonts w:ascii="Times New Roman" w:hAnsi="Times New Roman" w:cs="Times New Roman"/>
          <w:sz w:val="28"/>
          <w:szCs w:val="28"/>
        </w:rPr>
        <w:t>Name: Freddy Vartabedian</w:t>
      </w:r>
    </w:p>
    <w:p w:rsidR="007C5BA5" w:rsidRDefault="007C5BA5" w:rsidP="007C5BA5">
      <w:pPr>
        <w:jc w:val="center"/>
        <w:rPr>
          <w:rFonts w:ascii="Times New Roman" w:hAnsi="Times New Roman" w:cs="Times New Roman"/>
          <w:sz w:val="28"/>
          <w:szCs w:val="28"/>
        </w:rPr>
      </w:pPr>
      <w:r>
        <w:rPr>
          <w:rFonts w:ascii="Times New Roman" w:hAnsi="Times New Roman" w:cs="Times New Roman"/>
          <w:sz w:val="28"/>
          <w:szCs w:val="28"/>
        </w:rPr>
        <w:t>Instructor: Dr. Angela Harutyunyan</w:t>
      </w:r>
    </w:p>
    <w:p w:rsidR="007C5BA5" w:rsidRDefault="007C5BA5" w:rsidP="007C5BA5">
      <w:pPr>
        <w:jc w:val="center"/>
        <w:rPr>
          <w:rFonts w:ascii="Times New Roman" w:hAnsi="Times New Roman" w:cs="Times New Roman"/>
          <w:sz w:val="28"/>
          <w:szCs w:val="28"/>
        </w:rPr>
      </w:pPr>
    </w:p>
    <w:p w:rsidR="007C5BA5" w:rsidRDefault="007C5BA5" w:rsidP="00FD0634">
      <w:pPr>
        <w:jc w:val="center"/>
        <w:rPr>
          <w:rFonts w:ascii="Times New Roman" w:hAnsi="Times New Roman" w:cs="Times New Roman"/>
          <w:sz w:val="28"/>
          <w:szCs w:val="28"/>
        </w:rPr>
      </w:pPr>
      <w:r>
        <w:rPr>
          <w:rFonts w:ascii="Times New Roman" w:hAnsi="Times New Roman" w:cs="Times New Roman"/>
          <w:sz w:val="28"/>
          <w:szCs w:val="28"/>
        </w:rPr>
        <w:t xml:space="preserve">Date: June </w:t>
      </w:r>
      <w:r w:rsidR="00FD0634">
        <w:rPr>
          <w:rFonts w:ascii="Times New Roman" w:hAnsi="Times New Roman" w:cs="Times New Roman"/>
          <w:sz w:val="28"/>
          <w:szCs w:val="28"/>
        </w:rPr>
        <w:t>3</w:t>
      </w:r>
      <w:r>
        <w:rPr>
          <w:rFonts w:ascii="Times New Roman" w:hAnsi="Times New Roman" w:cs="Times New Roman"/>
          <w:sz w:val="28"/>
          <w:szCs w:val="28"/>
        </w:rPr>
        <w:t>, 2012</w:t>
      </w: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8"/>
          <w:szCs w:val="28"/>
        </w:rPr>
      </w:pPr>
    </w:p>
    <w:p w:rsidR="007C5BA5" w:rsidRDefault="007C5BA5" w:rsidP="007C5BA5">
      <w:pPr>
        <w:jc w:val="center"/>
        <w:rPr>
          <w:rFonts w:ascii="Times New Roman" w:hAnsi="Times New Roman" w:cs="Times New Roman"/>
          <w:sz w:val="24"/>
          <w:szCs w:val="24"/>
        </w:rPr>
      </w:pPr>
    </w:p>
    <w:p w:rsidR="007C5BA5" w:rsidRDefault="007C5BA5" w:rsidP="007C5BA5">
      <w:pPr>
        <w:contextualSpacing/>
        <w:rPr>
          <w:rFonts w:ascii="Times New Roman" w:hAnsi="Times New Roman" w:cs="Times New Roman"/>
          <w:sz w:val="24"/>
          <w:szCs w:val="24"/>
        </w:rPr>
      </w:pPr>
    </w:p>
    <w:p w:rsidR="007C5BA5" w:rsidRDefault="007C5BA5" w:rsidP="00AB524F">
      <w:pPr>
        <w:contextualSpacing/>
        <w:rPr>
          <w:rFonts w:ascii="Times New Roman" w:hAnsi="Times New Roman" w:cs="Times New Roman"/>
          <w:sz w:val="24"/>
          <w:szCs w:val="24"/>
          <w:vertAlign w:val="superscript"/>
        </w:rPr>
      </w:pPr>
      <w:r>
        <w:rPr>
          <w:rFonts w:ascii="Times New Roman" w:hAnsi="Times New Roman" w:cs="Times New Roman"/>
          <w:sz w:val="24"/>
          <w:szCs w:val="24"/>
        </w:rPr>
        <w:tab/>
        <w:t>Under the broad title of contemporary art, the art world has witnessed a move from its conventional inclination towards aesthetic beauty and purity to a desire to touch the real, to works that address real life issues of diverse natures</w:t>
      </w:r>
      <w:r w:rsidR="001822AD">
        <w:rPr>
          <w:rFonts w:ascii="Times New Roman" w:hAnsi="Times New Roman" w:cs="Times New Roman"/>
          <w:sz w:val="24"/>
          <w:szCs w:val="24"/>
        </w:rPr>
        <w:t>,</w:t>
      </w:r>
      <w:r>
        <w:rPr>
          <w:rFonts w:ascii="Times New Roman" w:hAnsi="Times New Roman" w:cs="Times New Roman"/>
          <w:sz w:val="24"/>
          <w:szCs w:val="24"/>
        </w:rPr>
        <w:t xml:space="preserve"> in what can be labeled a socially, politically, culturally or even environmentally conscious art. In this sense, contemporary art encompasses the aesthetic and extends to embrace a mission</w:t>
      </w:r>
      <w:r w:rsidR="00BB0C80">
        <w:rPr>
          <w:rFonts w:ascii="Times New Roman" w:hAnsi="Times New Roman" w:cs="Times New Roman"/>
          <w:sz w:val="24"/>
          <w:szCs w:val="24"/>
        </w:rPr>
        <w:t xml:space="preserve"> of raising awareness that in itself embodies an act of resistance, a resistance that reveals itself in the form of an initiative to search for the truth or in Badiou’s terms a “passion for the real” which as Lind and Steye</w:t>
      </w:r>
      <w:r w:rsidR="00AB524F">
        <w:rPr>
          <w:rFonts w:ascii="Times New Roman" w:hAnsi="Times New Roman" w:cs="Times New Roman"/>
          <w:sz w:val="24"/>
          <w:szCs w:val="24"/>
        </w:rPr>
        <w:t>r</w:t>
      </w:r>
      <w:r w:rsidR="00BB0C80">
        <w:rPr>
          <w:rFonts w:ascii="Times New Roman" w:hAnsi="Times New Roman" w:cs="Times New Roman"/>
          <w:sz w:val="24"/>
          <w:szCs w:val="24"/>
        </w:rPr>
        <w:t>l state, “calls for a renewed purge of reality from all things deemed inauthentic, a desire which spills over into reality and catalyses purges a politics of cleansing.”</w:t>
      </w:r>
      <w:r w:rsidR="00BB0C80">
        <w:rPr>
          <w:rFonts w:ascii="Times New Roman" w:hAnsi="Times New Roman" w:cs="Times New Roman"/>
          <w:sz w:val="24"/>
          <w:szCs w:val="24"/>
          <w:vertAlign w:val="superscript"/>
        </w:rPr>
        <w:t>1</w:t>
      </w:r>
      <w:r w:rsidR="00BB0C80">
        <w:rPr>
          <w:rFonts w:ascii="Times New Roman" w:hAnsi="Times New Roman" w:cs="Times New Roman"/>
          <w:sz w:val="24"/>
          <w:szCs w:val="24"/>
        </w:rPr>
        <w:t xml:space="preserve"> Through a variety of disciplinary practices that shed light on the documentary’s ambivalent nature and through blurring the divide between fact and fiction, contemporary art assumes the role of the critical historian in an attempt to reassess historical truths and fill in the gaps that documentary practices or historical narratives have deliberately or even innocently failed to capture and in the process, raise awareness by imposing a change of perspective</w:t>
      </w:r>
      <w:r w:rsidR="002856E8">
        <w:rPr>
          <w:rFonts w:ascii="Times New Roman" w:hAnsi="Times New Roman" w:cs="Times New Roman"/>
          <w:sz w:val="24"/>
          <w:szCs w:val="24"/>
        </w:rPr>
        <w:t>; a journey that fulfills Friedrich Schiller’s notion of aesthetics that “holds the promise of both a new world of art and a n</w:t>
      </w:r>
      <w:r w:rsidR="00F450F5">
        <w:rPr>
          <w:rFonts w:ascii="Times New Roman" w:hAnsi="Times New Roman" w:cs="Times New Roman"/>
          <w:sz w:val="24"/>
          <w:szCs w:val="24"/>
        </w:rPr>
        <w:t>e</w:t>
      </w:r>
      <w:r w:rsidR="002856E8">
        <w:rPr>
          <w:rFonts w:ascii="Times New Roman" w:hAnsi="Times New Roman" w:cs="Times New Roman"/>
          <w:sz w:val="24"/>
          <w:szCs w:val="24"/>
        </w:rPr>
        <w:t>w life for individuals and community.”</w:t>
      </w:r>
      <w:r w:rsidR="002856E8">
        <w:rPr>
          <w:rFonts w:ascii="Times New Roman" w:hAnsi="Times New Roman" w:cs="Times New Roman"/>
          <w:sz w:val="24"/>
          <w:szCs w:val="24"/>
          <w:vertAlign w:val="superscript"/>
        </w:rPr>
        <w:t>2</w:t>
      </w:r>
    </w:p>
    <w:p w:rsidR="001822AD" w:rsidRDefault="005734C1" w:rsidP="005B1E49">
      <w:pPr>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3D2329">
        <w:rPr>
          <w:rFonts w:ascii="Times New Roman" w:hAnsi="Times New Roman" w:cs="Times New Roman"/>
          <w:sz w:val="24"/>
          <w:szCs w:val="24"/>
        </w:rPr>
        <w:t>While it might be argued that history is a science that deals with objective, whole and absolute truths based on factual and documentary evidence that is usually considered as the opposite of art, Walid Raad, through his Atlas Group project, has proven the fallacy of such assumption, or more precisely the shortcomings of documentation and historical narration in presenting whole and unbiased realities.</w:t>
      </w:r>
      <w:r w:rsidR="00256829">
        <w:rPr>
          <w:rFonts w:ascii="Times New Roman" w:hAnsi="Times New Roman" w:cs="Times New Roman"/>
          <w:sz w:val="24"/>
          <w:szCs w:val="24"/>
        </w:rPr>
        <w:t xml:space="preserve"> “Traditional history is written as a chronology of events or a biography of participants. We are not saying that history</w:t>
      </w:r>
      <w:r w:rsidR="00D66A23">
        <w:rPr>
          <w:rFonts w:ascii="Times New Roman" w:hAnsi="Times New Roman" w:cs="Times New Roman"/>
          <w:sz w:val="24"/>
          <w:szCs w:val="24"/>
        </w:rPr>
        <w:t xml:space="preserve"> should not include this. We are certainly saying that history cannot be reduced to this,” explains Raad.</w:t>
      </w:r>
      <w:r w:rsidR="00D66A23">
        <w:rPr>
          <w:rFonts w:ascii="Times New Roman" w:hAnsi="Times New Roman" w:cs="Times New Roman"/>
          <w:sz w:val="24"/>
          <w:szCs w:val="24"/>
          <w:vertAlign w:val="superscript"/>
        </w:rPr>
        <w:t xml:space="preserve">3 </w:t>
      </w:r>
      <w:r w:rsidR="005B1E49">
        <w:rPr>
          <w:rFonts w:ascii="Times New Roman" w:hAnsi="Times New Roman" w:cs="Times New Roman"/>
          <w:sz w:val="24"/>
          <w:szCs w:val="24"/>
        </w:rPr>
        <w:t>Through various documents, Raad has created a fictitious series of works under the title of Atlas Group in an attempt to write a recent history of the Lebanese war, an experiential history that has been subject to neglect and omission. Raad describes his works saying, “These tapes do not document what happened, but what can be imagined, what can be said, what can be taken for granted, what can appear as rational, sayable and thinkable about wars.”</w:t>
      </w:r>
      <w:r w:rsidR="005B1E49">
        <w:rPr>
          <w:rFonts w:ascii="Times New Roman" w:hAnsi="Times New Roman" w:cs="Times New Roman"/>
          <w:sz w:val="24"/>
          <w:szCs w:val="24"/>
          <w:vertAlign w:val="superscript"/>
        </w:rPr>
        <w:t>4</w:t>
      </w:r>
    </w:p>
    <w:p w:rsidR="005B1E49" w:rsidRDefault="005B1E49" w:rsidP="005B1E49">
      <w:pPr>
        <w:contextualSpacing/>
        <w:rPr>
          <w:rFonts w:ascii="Times New Roman" w:hAnsi="Times New Roman" w:cs="Times New Roman"/>
          <w:sz w:val="24"/>
          <w:szCs w:val="24"/>
        </w:rPr>
      </w:pPr>
      <w:r>
        <w:rPr>
          <w:rFonts w:ascii="Times New Roman" w:hAnsi="Times New Roman" w:cs="Times New Roman"/>
          <w:sz w:val="24"/>
          <w:szCs w:val="24"/>
        </w:rPr>
        <w:tab/>
        <w:t>Perhaps, one of the most striking of these imaginary works in Atlas Group is the one concerning</w:t>
      </w:r>
      <w:r w:rsidR="00D97929">
        <w:rPr>
          <w:rFonts w:ascii="Times New Roman" w:hAnsi="Times New Roman" w:cs="Times New Roman"/>
          <w:sz w:val="24"/>
          <w:szCs w:val="24"/>
        </w:rPr>
        <w:t xml:space="preserve"> Dr. Fakhoury, who according to Raad’s imagination, was the most prominent historian of the Lebanese war and who had handed all his documents to the artist before passing away.</w:t>
      </w:r>
      <w:r w:rsidR="00D97929">
        <w:rPr>
          <w:rFonts w:ascii="Times New Roman" w:hAnsi="Times New Roman" w:cs="Times New Roman"/>
          <w:sz w:val="24"/>
          <w:szCs w:val="24"/>
          <w:vertAlign w:val="superscript"/>
        </w:rPr>
        <w:t xml:space="preserve">4 </w:t>
      </w:r>
      <w:r w:rsidR="00D97929">
        <w:rPr>
          <w:rFonts w:ascii="Times New Roman" w:hAnsi="Times New Roman" w:cs="Times New Roman"/>
          <w:sz w:val="24"/>
          <w:szCs w:val="24"/>
        </w:rPr>
        <w:t>In his notes, Dr. Fakhoury has recorded his Sunday meetings with major historians of the time on the racetrack. These recordings include calculations, newspaper photographs of winning horses, notes from the winning historian and their unusual bets, bets on the exact moment or fraction of a second a photographer would snap the picture of the winning horse with respect to the finish line.</w:t>
      </w:r>
      <w:r w:rsidR="00D97929">
        <w:rPr>
          <w:rFonts w:ascii="Times New Roman" w:hAnsi="Times New Roman" w:cs="Times New Roman"/>
          <w:sz w:val="24"/>
          <w:szCs w:val="24"/>
          <w:vertAlign w:val="superscript"/>
        </w:rPr>
        <w:t xml:space="preserve">4 </w:t>
      </w:r>
      <w:r w:rsidR="00D97929">
        <w:rPr>
          <w:rFonts w:ascii="Times New Roman" w:hAnsi="Times New Roman" w:cs="Times New Roman"/>
          <w:sz w:val="24"/>
          <w:szCs w:val="24"/>
        </w:rPr>
        <w:t xml:space="preserve">The irony of a historian documenting horse races in the time of war is thus completed by the inability of photography to capture the exact </w:t>
      </w:r>
      <w:r w:rsidR="00A100A6">
        <w:rPr>
          <w:rFonts w:ascii="Times New Roman" w:hAnsi="Times New Roman" w:cs="Times New Roman"/>
          <w:sz w:val="24"/>
          <w:szCs w:val="24"/>
        </w:rPr>
        <w:t>finish moment, which according to Sarah Rogers, is “a metaphor for history’s inability to seize the absence of the past in the present,”</w:t>
      </w:r>
      <w:r w:rsidR="00A100A6">
        <w:rPr>
          <w:rFonts w:ascii="Times New Roman" w:hAnsi="Times New Roman" w:cs="Times New Roman"/>
          <w:sz w:val="24"/>
          <w:szCs w:val="24"/>
          <w:vertAlign w:val="superscript"/>
        </w:rPr>
        <w:t>4</w:t>
      </w:r>
      <w:r w:rsidR="00A100A6">
        <w:rPr>
          <w:rFonts w:ascii="Times New Roman" w:hAnsi="Times New Roman" w:cs="Times New Roman"/>
          <w:sz w:val="24"/>
          <w:szCs w:val="24"/>
        </w:rPr>
        <w:t xml:space="preserve"> while Dina Al-Kassim describes it saying, “this fable of the temporal dimensions of </w:t>
      </w:r>
      <w:r w:rsidR="00A100A6">
        <w:rPr>
          <w:rFonts w:ascii="Times New Roman" w:hAnsi="Times New Roman" w:cs="Times New Roman"/>
          <w:sz w:val="24"/>
          <w:szCs w:val="24"/>
        </w:rPr>
        <w:lastRenderedPageBreak/>
        <w:t xml:space="preserve">writing history suggests that history, even the official history guaranteed in public and countersigned by </w:t>
      </w:r>
      <w:r w:rsidR="00A151DC">
        <w:rPr>
          <w:rFonts w:ascii="Times New Roman" w:hAnsi="Times New Roman" w:cs="Times New Roman"/>
          <w:sz w:val="24"/>
          <w:szCs w:val="24"/>
        </w:rPr>
        <w:t>institutional sanction</w:t>
      </w:r>
      <w:r w:rsidR="00A100A6">
        <w:rPr>
          <w:rFonts w:ascii="Times New Roman" w:hAnsi="Times New Roman" w:cs="Times New Roman"/>
          <w:sz w:val="24"/>
          <w:szCs w:val="24"/>
        </w:rPr>
        <w:t xml:space="preserve"> and public repetition, is itself the invention of a moment.”</w:t>
      </w:r>
      <w:r w:rsidR="00A100A6">
        <w:rPr>
          <w:rFonts w:ascii="Times New Roman" w:hAnsi="Times New Roman" w:cs="Times New Roman"/>
          <w:sz w:val="24"/>
          <w:szCs w:val="24"/>
          <w:vertAlign w:val="superscript"/>
        </w:rPr>
        <w:t xml:space="preserve">5 </w:t>
      </w:r>
      <w:r w:rsidR="00E72197">
        <w:rPr>
          <w:rFonts w:ascii="Times New Roman" w:hAnsi="Times New Roman" w:cs="Times New Roman"/>
          <w:sz w:val="24"/>
          <w:szCs w:val="24"/>
          <w:vertAlign w:val="superscript"/>
        </w:rPr>
        <w:t xml:space="preserve"> </w:t>
      </w:r>
      <w:r w:rsidR="00E72197">
        <w:rPr>
          <w:rFonts w:ascii="Times New Roman" w:hAnsi="Times New Roman" w:cs="Times New Roman"/>
          <w:sz w:val="24"/>
          <w:szCs w:val="24"/>
        </w:rPr>
        <w:t>Walid Raad, through blurring the border between fact and fiction, assigns visual representation the double task of reporting the past and questioning the authenticity or inadequacy of prevailing narratives</w:t>
      </w:r>
      <w:r w:rsidR="00E72197">
        <w:rPr>
          <w:rFonts w:ascii="Times New Roman" w:hAnsi="Times New Roman" w:cs="Times New Roman"/>
          <w:sz w:val="24"/>
          <w:szCs w:val="24"/>
          <w:vertAlign w:val="superscript"/>
        </w:rPr>
        <w:t>6</w:t>
      </w:r>
      <w:r w:rsidR="00E72197">
        <w:rPr>
          <w:rFonts w:ascii="Times New Roman" w:hAnsi="Times New Roman" w:cs="Times New Roman"/>
          <w:sz w:val="24"/>
          <w:szCs w:val="24"/>
        </w:rPr>
        <w:t>, making his work an act of resistance against narrow perspectives and subjective distortions that stain historical documentation and narratives.</w:t>
      </w:r>
    </w:p>
    <w:p w:rsidR="00A20A59" w:rsidRDefault="00A20A59" w:rsidP="00C47F81">
      <w:pPr>
        <w:contextualSpacing/>
        <w:rPr>
          <w:rFonts w:ascii="Times New Roman" w:hAnsi="Times New Roman" w:cs="Times New Roman"/>
          <w:sz w:val="24"/>
          <w:szCs w:val="24"/>
          <w:vertAlign w:val="superscript"/>
        </w:rPr>
      </w:pPr>
      <w:r>
        <w:rPr>
          <w:rFonts w:ascii="Times New Roman" w:hAnsi="Times New Roman" w:cs="Times New Roman"/>
          <w:sz w:val="24"/>
          <w:szCs w:val="24"/>
        </w:rPr>
        <w:tab/>
        <w:t>While prevailing narratives are surrounded by an aura of non-negotiability owing it to an alleged historical authenticity, contemporary artists, through a skeptical stance translated into visual representation, have opened the doors to broader readings, making their art an invitation to reading between the lines of history in search for the truth.</w:t>
      </w:r>
      <w:r w:rsidR="00C47F81">
        <w:rPr>
          <w:rFonts w:ascii="Times New Roman" w:hAnsi="Times New Roman" w:cs="Times New Roman"/>
          <w:sz w:val="24"/>
          <w:szCs w:val="24"/>
        </w:rPr>
        <w:t xml:space="preserve"> The necessity of a critical reading of present narratives and the notion of viewing reality from multiple frames of reference is evident in Akram Zaatari’s work which according to Rasha Salti, “defends a forgotten cause, speaks for the silenced and exposes a reality occluded from presentation.”</w:t>
      </w:r>
      <w:r w:rsidR="00C47F81">
        <w:rPr>
          <w:rFonts w:ascii="Times New Roman" w:hAnsi="Times New Roman" w:cs="Times New Roman"/>
          <w:sz w:val="24"/>
          <w:szCs w:val="24"/>
          <w:vertAlign w:val="superscript"/>
        </w:rPr>
        <w:t>7</w:t>
      </w:r>
      <w:r w:rsidR="00C47F81">
        <w:rPr>
          <w:rFonts w:ascii="Times New Roman" w:hAnsi="Times New Roman" w:cs="Times New Roman"/>
          <w:sz w:val="24"/>
          <w:szCs w:val="24"/>
        </w:rPr>
        <w:t xml:space="preserve"> In his </w:t>
      </w:r>
      <w:r w:rsidR="00C47F81">
        <w:rPr>
          <w:rFonts w:ascii="Times New Roman" w:hAnsi="Times New Roman" w:cs="Times New Roman"/>
          <w:i/>
          <w:iCs/>
          <w:sz w:val="24"/>
          <w:szCs w:val="24"/>
        </w:rPr>
        <w:t>All is Well on the Border</w:t>
      </w:r>
      <w:r w:rsidR="00C47F81">
        <w:rPr>
          <w:rFonts w:ascii="Times New Roman" w:hAnsi="Times New Roman" w:cs="Times New Roman"/>
          <w:sz w:val="24"/>
          <w:szCs w:val="24"/>
        </w:rPr>
        <w:t xml:space="preserve">, which is a clever manipulation of real life still images, archival documents and recorded interviews with people absent from dominant narratives, Zaatari questions the different representations of the resistance in the South of Lebanon and in the process presents a version of history taken from the perspective of the </w:t>
      </w:r>
      <w:r w:rsidR="00AD152C">
        <w:rPr>
          <w:rFonts w:ascii="Times New Roman" w:hAnsi="Times New Roman" w:cs="Times New Roman"/>
          <w:sz w:val="24"/>
          <w:szCs w:val="24"/>
        </w:rPr>
        <w:t>marginalized such as prisoners, traitors, exiled, coerced or opportunistic</w:t>
      </w:r>
      <w:r w:rsidR="00AD152C">
        <w:rPr>
          <w:rFonts w:ascii="Times New Roman" w:hAnsi="Times New Roman" w:cs="Times New Roman"/>
          <w:sz w:val="24"/>
          <w:szCs w:val="24"/>
          <w:vertAlign w:val="superscript"/>
        </w:rPr>
        <w:t>8</w:t>
      </w:r>
      <w:r w:rsidR="00AD152C">
        <w:rPr>
          <w:rFonts w:ascii="Times New Roman" w:hAnsi="Times New Roman" w:cs="Times New Roman"/>
          <w:sz w:val="24"/>
          <w:szCs w:val="24"/>
        </w:rPr>
        <w:t>, to lead his audiences to an understanding of the conditions that led to their allegiances and alliances</w:t>
      </w:r>
      <w:r w:rsidR="00AD152C">
        <w:rPr>
          <w:rFonts w:ascii="Times New Roman" w:hAnsi="Times New Roman" w:cs="Times New Roman"/>
          <w:sz w:val="24"/>
          <w:szCs w:val="24"/>
          <w:vertAlign w:val="superscript"/>
        </w:rPr>
        <w:t>8</w:t>
      </w:r>
      <w:r w:rsidR="00AD152C">
        <w:rPr>
          <w:rFonts w:ascii="Times New Roman" w:hAnsi="Times New Roman" w:cs="Times New Roman"/>
          <w:sz w:val="24"/>
          <w:szCs w:val="24"/>
        </w:rPr>
        <w:t>. His work, as Feldman explains, presents a truth that includes existential, psychological, social and economical issues, as well as fear, that certainly affected the political allegiances of the Southern inhabitants, as opposed to the prevailing ideological causes conveyed through official historical narratives.</w:t>
      </w:r>
      <w:r w:rsidR="00AD152C">
        <w:rPr>
          <w:rFonts w:ascii="Times New Roman" w:hAnsi="Times New Roman" w:cs="Times New Roman"/>
          <w:sz w:val="24"/>
          <w:szCs w:val="24"/>
          <w:vertAlign w:val="superscript"/>
        </w:rPr>
        <w:t>8</w:t>
      </w:r>
    </w:p>
    <w:p w:rsidR="00123318" w:rsidRDefault="00AD152C" w:rsidP="00C47F81">
      <w:pPr>
        <w:contextualSpacing/>
        <w:rPr>
          <w:rFonts w:ascii="Times New Roman" w:hAnsi="Times New Roman" w:cs="Times New Roman"/>
          <w:sz w:val="24"/>
          <w:szCs w:val="24"/>
          <w:vertAlign w:val="superscript"/>
        </w:rPr>
      </w:pPr>
      <w:r>
        <w:rPr>
          <w:rFonts w:ascii="Times New Roman" w:hAnsi="Times New Roman" w:cs="Times New Roman"/>
          <w:sz w:val="24"/>
          <w:szCs w:val="24"/>
        </w:rPr>
        <w:tab/>
        <w:t>Zaatari’s work “conveys a history that is based on the incommunicable, personal experiences derived from daily life rather than official representations and narratives.”</w:t>
      </w:r>
      <w:r>
        <w:rPr>
          <w:rFonts w:ascii="Times New Roman" w:hAnsi="Times New Roman" w:cs="Times New Roman"/>
          <w:sz w:val="24"/>
          <w:szCs w:val="24"/>
          <w:vertAlign w:val="superscript"/>
        </w:rPr>
        <w:t>9</w:t>
      </w:r>
      <w:r>
        <w:rPr>
          <w:rFonts w:ascii="Times New Roman" w:hAnsi="Times New Roman" w:cs="Times New Roman"/>
          <w:sz w:val="24"/>
          <w:szCs w:val="24"/>
        </w:rPr>
        <w:t xml:space="preserve"> It is an initiative or a proposal to a new way of seeing the nature of resistance in the South. In this sense, it raises aware</w:t>
      </w:r>
      <w:r w:rsidR="00987F34">
        <w:rPr>
          <w:rFonts w:ascii="Times New Roman" w:hAnsi="Times New Roman" w:cs="Times New Roman"/>
          <w:sz w:val="24"/>
          <w:szCs w:val="24"/>
        </w:rPr>
        <w:t>ness of the deep and inherent war realities and multiple truths</w:t>
      </w:r>
      <w:r w:rsidR="00987F34">
        <w:rPr>
          <w:rFonts w:ascii="Times New Roman" w:hAnsi="Times New Roman" w:cs="Times New Roman"/>
          <w:sz w:val="24"/>
          <w:szCs w:val="24"/>
          <w:vertAlign w:val="superscript"/>
        </w:rPr>
        <w:t xml:space="preserve">8 </w:t>
      </w:r>
      <w:r w:rsidR="00987F34">
        <w:rPr>
          <w:rFonts w:ascii="Times New Roman" w:hAnsi="Times New Roman" w:cs="Times New Roman"/>
          <w:sz w:val="24"/>
          <w:szCs w:val="24"/>
        </w:rPr>
        <w:t>not obvious to majorities to become Enwezor’s “mode of verite” that “doesn’t confront the spectator with non-negotiable facts, as more conventional documentary does. Instead, it creates a space for an ethical encounter between spectator and the other, a space in which truth is not an abstracted mot d’ordre, but instead, as Alain Badiou proposes, a truth process.”</w:t>
      </w:r>
      <w:r w:rsidR="00987F34">
        <w:rPr>
          <w:rFonts w:ascii="Times New Roman" w:hAnsi="Times New Roman" w:cs="Times New Roman"/>
          <w:sz w:val="24"/>
          <w:szCs w:val="24"/>
          <w:vertAlign w:val="superscript"/>
        </w:rPr>
        <w:t>1</w:t>
      </w:r>
      <w:r w:rsidR="00987F34">
        <w:rPr>
          <w:rFonts w:ascii="Times New Roman" w:hAnsi="Times New Roman" w:cs="Times New Roman"/>
          <w:sz w:val="24"/>
          <w:szCs w:val="24"/>
        </w:rPr>
        <w:t xml:space="preserve"> Zaatari’s work is a call for the necessity of capturing truth from wider angles and countering amnesia, hence, a much needed eye-opener for a real understanding of not only the Southern war, but of war in general, to become a work that “does not reflect backwards, but projects and creates “possible worlds”.</w:t>
      </w:r>
      <w:r w:rsidR="00123318">
        <w:rPr>
          <w:rFonts w:ascii="Times New Roman" w:hAnsi="Times New Roman" w:cs="Times New Roman"/>
          <w:sz w:val="24"/>
          <w:szCs w:val="24"/>
        </w:rPr>
        <w:t>”</w:t>
      </w:r>
      <w:r w:rsidR="00123318">
        <w:rPr>
          <w:rFonts w:ascii="Times New Roman" w:hAnsi="Times New Roman" w:cs="Times New Roman"/>
          <w:sz w:val="24"/>
          <w:szCs w:val="24"/>
          <w:vertAlign w:val="superscript"/>
        </w:rPr>
        <w:t>1</w:t>
      </w:r>
    </w:p>
    <w:p w:rsidR="00AD152C" w:rsidRDefault="00636DA7" w:rsidP="00C47F81">
      <w:pPr>
        <w:contextualSpacing/>
        <w:rPr>
          <w:rFonts w:ascii="Times New Roman" w:hAnsi="Times New Roman" w:cs="Times New Roman"/>
          <w:sz w:val="24"/>
          <w:szCs w:val="24"/>
        </w:rPr>
      </w:pPr>
      <w:r>
        <w:rPr>
          <w:rFonts w:ascii="Times New Roman" w:hAnsi="Times New Roman" w:cs="Times New Roman"/>
          <w:sz w:val="24"/>
          <w:szCs w:val="24"/>
        </w:rPr>
        <w:tab/>
      </w:r>
      <w:r w:rsidR="00EF1D71">
        <w:rPr>
          <w:rFonts w:ascii="Times New Roman" w:hAnsi="Times New Roman" w:cs="Times New Roman"/>
          <w:sz w:val="24"/>
          <w:szCs w:val="24"/>
        </w:rPr>
        <w:t>In a world characterized by injustice, turmoil and unequal globalization, the failure of prevailing narratives to convey reality can also be viewed as a convenient act of manipulation or reluctance imposed by the fact that these narratives embody instruments of power that aid in the process of domination, as in the case of the Palestinian experience, which Emily Jacir, the Palestinian/American conceptual artist, tries to unveil in her work while filling the gaps that prevailing historical narratives and documents have left out.</w:t>
      </w:r>
      <w:r w:rsidR="00123318">
        <w:rPr>
          <w:rFonts w:ascii="Times New Roman" w:hAnsi="Times New Roman" w:cs="Times New Roman"/>
          <w:sz w:val="24"/>
          <w:szCs w:val="24"/>
        </w:rPr>
        <w:tab/>
      </w:r>
      <w:r w:rsidR="00987F34">
        <w:rPr>
          <w:rFonts w:ascii="Times New Roman" w:hAnsi="Times New Roman" w:cs="Times New Roman"/>
          <w:sz w:val="24"/>
          <w:szCs w:val="24"/>
        </w:rPr>
        <w:t xml:space="preserve"> </w:t>
      </w:r>
    </w:p>
    <w:p w:rsidR="003C3BEE" w:rsidRPr="00C536E9" w:rsidRDefault="003C3BEE" w:rsidP="008C1EE4">
      <w:pPr>
        <w:contextualSpacing/>
        <w:rPr>
          <w:rFonts w:ascii="Times New Roman" w:hAnsi="Times New Roman" w:cs="Times New Roman"/>
          <w:sz w:val="24"/>
          <w:szCs w:val="24"/>
          <w:vertAlign w:val="superscript"/>
        </w:rPr>
      </w:pPr>
      <w:r>
        <w:rPr>
          <w:rFonts w:ascii="Times New Roman" w:hAnsi="Times New Roman" w:cs="Times New Roman"/>
          <w:sz w:val="24"/>
          <w:szCs w:val="24"/>
        </w:rPr>
        <w:lastRenderedPageBreak/>
        <w:tab/>
        <w:t xml:space="preserve">In her multi-disciplinary works, Jacir makes use of archives, documents, images and texts to bring the Palestinian condition and history that has been the victim of an imposed amnesia, into public awareness. In her more than controversial work, </w:t>
      </w:r>
      <w:r>
        <w:rPr>
          <w:rFonts w:ascii="Times New Roman" w:hAnsi="Times New Roman" w:cs="Times New Roman"/>
          <w:i/>
          <w:iCs/>
          <w:sz w:val="24"/>
          <w:szCs w:val="24"/>
        </w:rPr>
        <w:t>Material for a Film</w:t>
      </w:r>
      <w:r>
        <w:rPr>
          <w:rFonts w:ascii="Times New Roman" w:hAnsi="Times New Roman" w:cs="Times New Roman"/>
          <w:sz w:val="24"/>
          <w:szCs w:val="24"/>
        </w:rPr>
        <w:t>, and through the story of Wael Zuaiter, the sad story of a poor, peaceful and most importantly</w:t>
      </w:r>
      <w:r w:rsidR="00B167C7">
        <w:rPr>
          <w:rFonts w:ascii="Times New Roman" w:hAnsi="Times New Roman" w:cs="Times New Roman"/>
          <w:sz w:val="24"/>
          <w:szCs w:val="24"/>
        </w:rPr>
        <w:t>,</w:t>
      </w:r>
      <w:r>
        <w:rPr>
          <w:rFonts w:ascii="Times New Roman" w:hAnsi="Times New Roman" w:cs="Times New Roman"/>
          <w:sz w:val="24"/>
          <w:szCs w:val="24"/>
        </w:rPr>
        <w:t xml:space="preserve"> innocent Palestinian intellectual</w:t>
      </w:r>
      <w:r w:rsidR="00B167C7">
        <w:rPr>
          <w:rFonts w:ascii="Times New Roman" w:hAnsi="Times New Roman" w:cs="Times New Roman"/>
          <w:sz w:val="24"/>
          <w:szCs w:val="24"/>
        </w:rPr>
        <w:t xml:space="preserve"> in exile,</w:t>
      </w:r>
      <w:r>
        <w:rPr>
          <w:rFonts w:ascii="Times New Roman" w:hAnsi="Times New Roman" w:cs="Times New Roman"/>
          <w:sz w:val="24"/>
          <w:szCs w:val="24"/>
        </w:rPr>
        <w:t xml:space="preserve"> unjustly murdered in Italy on the hands of the Israeli Mossad, she reminds the world of the conveniently forgotten mass persecution of Palestinian intellectuals</w:t>
      </w:r>
      <w:r w:rsidR="00C536E9">
        <w:rPr>
          <w:rFonts w:ascii="Times New Roman" w:hAnsi="Times New Roman" w:cs="Times New Roman"/>
          <w:sz w:val="24"/>
          <w:szCs w:val="24"/>
        </w:rPr>
        <w:t xml:space="preserve"> in the 1970s</w:t>
      </w:r>
      <w:r w:rsidR="00B167C7">
        <w:rPr>
          <w:rFonts w:ascii="Times New Roman" w:hAnsi="Times New Roman" w:cs="Times New Roman"/>
          <w:sz w:val="24"/>
          <w:szCs w:val="24"/>
        </w:rPr>
        <w:t>,</w:t>
      </w:r>
      <w:r w:rsidR="00C536E9">
        <w:rPr>
          <w:rFonts w:ascii="Times New Roman" w:hAnsi="Times New Roman" w:cs="Times New Roman"/>
          <w:sz w:val="24"/>
          <w:szCs w:val="24"/>
        </w:rPr>
        <w:t xml:space="preserve"> </w:t>
      </w:r>
      <w:r w:rsidR="008C1EE4">
        <w:rPr>
          <w:rFonts w:ascii="Times New Roman" w:hAnsi="Times New Roman" w:cs="Times New Roman"/>
          <w:sz w:val="24"/>
          <w:szCs w:val="24"/>
        </w:rPr>
        <w:t xml:space="preserve">in </w:t>
      </w:r>
      <w:r w:rsidR="00C536E9">
        <w:rPr>
          <w:rFonts w:ascii="Times New Roman" w:hAnsi="Times New Roman" w:cs="Times New Roman"/>
          <w:sz w:val="24"/>
          <w:szCs w:val="24"/>
        </w:rPr>
        <w:t>an obvious attempt to cripple a culture</w:t>
      </w:r>
      <w:r w:rsidR="008C1EE4">
        <w:rPr>
          <w:rFonts w:ascii="Times New Roman" w:hAnsi="Times New Roman" w:cs="Times New Roman"/>
          <w:sz w:val="24"/>
          <w:szCs w:val="24"/>
        </w:rPr>
        <w:t>,</w:t>
      </w:r>
      <w:r w:rsidR="00B167C7">
        <w:rPr>
          <w:rFonts w:ascii="Times New Roman" w:hAnsi="Times New Roman" w:cs="Times New Roman"/>
          <w:sz w:val="24"/>
          <w:szCs w:val="24"/>
        </w:rPr>
        <w:t xml:space="preserve"> </w:t>
      </w:r>
      <w:r w:rsidR="00C536E9">
        <w:rPr>
          <w:rFonts w:ascii="Times New Roman" w:hAnsi="Times New Roman" w:cs="Times New Roman"/>
          <w:sz w:val="24"/>
          <w:szCs w:val="24"/>
        </w:rPr>
        <w:t>a tactic typical of authoritarian regimes.</w:t>
      </w:r>
      <w:r w:rsidR="00C536E9">
        <w:rPr>
          <w:rFonts w:ascii="Times New Roman" w:hAnsi="Times New Roman" w:cs="Times New Roman"/>
          <w:sz w:val="24"/>
          <w:szCs w:val="24"/>
          <w:vertAlign w:val="superscript"/>
        </w:rPr>
        <w:t>10</w:t>
      </w:r>
    </w:p>
    <w:p w:rsidR="00EF1D71" w:rsidRDefault="00EF1D71" w:rsidP="00104887">
      <w:pPr>
        <w:contextualSpacing/>
        <w:rPr>
          <w:rFonts w:ascii="Times New Roman" w:hAnsi="Times New Roman" w:cs="Times New Roman"/>
          <w:sz w:val="24"/>
          <w:szCs w:val="24"/>
        </w:rPr>
      </w:pPr>
      <w:r>
        <w:rPr>
          <w:rFonts w:ascii="Times New Roman" w:hAnsi="Times New Roman" w:cs="Times New Roman"/>
          <w:sz w:val="24"/>
          <w:szCs w:val="24"/>
        </w:rPr>
        <w:tab/>
        <w:t xml:space="preserve">“Our narrative, our story is absent from history books. When I made </w:t>
      </w:r>
      <w:r>
        <w:rPr>
          <w:rFonts w:ascii="Times New Roman" w:hAnsi="Times New Roman" w:cs="Times New Roman"/>
          <w:i/>
          <w:iCs/>
          <w:sz w:val="24"/>
          <w:szCs w:val="24"/>
        </w:rPr>
        <w:t>Memorial to 418 Villages</w:t>
      </w:r>
      <w:r>
        <w:rPr>
          <w:rFonts w:ascii="Times New Roman" w:hAnsi="Times New Roman" w:cs="Times New Roman"/>
          <w:sz w:val="24"/>
          <w:szCs w:val="24"/>
        </w:rPr>
        <w:t>, I chose English because the piece was made in NYC and I wanted the New York audience to be able to read the names, say them out loud and question why they had not heard them before and why that history is not in their books</w:t>
      </w:r>
      <w:r w:rsidR="0026117C">
        <w:rPr>
          <w:rFonts w:ascii="Times New Roman" w:hAnsi="Times New Roman" w:cs="Times New Roman"/>
          <w:sz w:val="24"/>
          <w:szCs w:val="24"/>
        </w:rPr>
        <w:t>,”</w:t>
      </w:r>
      <w:r w:rsidR="00516553">
        <w:rPr>
          <w:rFonts w:ascii="Times New Roman" w:hAnsi="Times New Roman" w:cs="Times New Roman"/>
          <w:sz w:val="24"/>
          <w:szCs w:val="24"/>
          <w:vertAlign w:val="superscript"/>
        </w:rPr>
        <w:t>11</w:t>
      </w:r>
      <w:r w:rsidR="00516553">
        <w:rPr>
          <w:rFonts w:ascii="Times New Roman" w:hAnsi="Times New Roman" w:cs="Times New Roman"/>
          <w:sz w:val="24"/>
          <w:szCs w:val="24"/>
        </w:rPr>
        <w:t xml:space="preserve"> explains the artist whose work addresses another repressed narrative and what Agamben </w:t>
      </w:r>
      <w:r w:rsidR="00FA496C">
        <w:rPr>
          <w:rFonts w:ascii="Times New Roman" w:hAnsi="Times New Roman" w:cs="Times New Roman"/>
          <w:sz w:val="24"/>
          <w:szCs w:val="24"/>
        </w:rPr>
        <w:t>describes as “the condition of the country-less refugee”</w:t>
      </w:r>
      <w:r w:rsidR="00FA496C">
        <w:rPr>
          <w:rFonts w:ascii="Times New Roman" w:hAnsi="Times New Roman" w:cs="Times New Roman"/>
          <w:sz w:val="24"/>
          <w:szCs w:val="24"/>
          <w:vertAlign w:val="superscript"/>
        </w:rPr>
        <w:t>12</w:t>
      </w:r>
      <w:r w:rsidR="00FA496C">
        <w:rPr>
          <w:rFonts w:ascii="Times New Roman" w:hAnsi="Times New Roman" w:cs="Times New Roman"/>
          <w:sz w:val="24"/>
          <w:szCs w:val="24"/>
        </w:rPr>
        <w:t xml:space="preserve"> along with the broad issue of human rights, which as Hanna Arendt explains, “The very phrase “human rights” became for all concerned- victims, persecutors, or onlookers alike- the evidence of hopeless idealism or feeble minded hypocrisy.”</w:t>
      </w:r>
      <w:r w:rsidR="00FA496C">
        <w:rPr>
          <w:rFonts w:ascii="Times New Roman" w:hAnsi="Times New Roman" w:cs="Times New Roman"/>
          <w:sz w:val="24"/>
          <w:szCs w:val="24"/>
          <w:vertAlign w:val="superscript"/>
        </w:rPr>
        <w:t xml:space="preserve">13 </w:t>
      </w:r>
      <w:r w:rsidR="003503C2">
        <w:rPr>
          <w:rFonts w:ascii="Times New Roman" w:hAnsi="Times New Roman" w:cs="Times New Roman"/>
          <w:sz w:val="24"/>
          <w:szCs w:val="24"/>
        </w:rPr>
        <w:t xml:space="preserve">In </w:t>
      </w:r>
      <w:r w:rsidR="003503C2">
        <w:rPr>
          <w:rFonts w:ascii="Times New Roman" w:hAnsi="Times New Roman" w:cs="Times New Roman"/>
          <w:i/>
          <w:iCs/>
          <w:sz w:val="24"/>
          <w:szCs w:val="24"/>
        </w:rPr>
        <w:t>Where we Come from</w:t>
      </w:r>
      <w:r w:rsidR="003503C2">
        <w:rPr>
          <w:rFonts w:ascii="Times New Roman" w:hAnsi="Times New Roman" w:cs="Times New Roman"/>
          <w:sz w:val="24"/>
          <w:szCs w:val="24"/>
        </w:rPr>
        <w:t>, a series of photo-text representations, in which Jacir fulfills the wishes of fellow Palestinians making use of her American passport, the artist portrays the hypocrisy of the notion human rights and presents the Palestinian experience in its human dimension where the Palestinian is reduced to the condition of “bare life”</w:t>
      </w:r>
      <w:r w:rsidR="003503C2">
        <w:rPr>
          <w:rFonts w:ascii="Times New Roman" w:hAnsi="Times New Roman" w:cs="Times New Roman"/>
          <w:sz w:val="24"/>
          <w:szCs w:val="24"/>
          <w:vertAlign w:val="superscript"/>
        </w:rPr>
        <w:t>12</w:t>
      </w:r>
      <w:r w:rsidR="003503C2">
        <w:rPr>
          <w:rFonts w:ascii="Times New Roman" w:hAnsi="Times New Roman" w:cs="Times New Roman"/>
          <w:sz w:val="24"/>
          <w:szCs w:val="24"/>
        </w:rPr>
        <w:t xml:space="preserve"> and where Israel emerges as Agamben’s “state of exception”</w:t>
      </w:r>
      <w:r w:rsidR="003503C2">
        <w:rPr>
          <w:rFonts w:ascii="Times New Roman" w:hAnsi="Times New Roman" w:cs="Times New Roman"/>
          <w:sz w:val="24"/>
          <w:szCs w:val="24"/>
          <w:vertAlign w:val="superscript"/>
        </w:rPr>
        <w:t xml:space="preserve">12 </w:t>
      </w:r>
      <w:r w:rsidR="003503C2">
        <w:rPr>
          <w:rFonts w:ascii="Times New Roman" w:hAnsi="Times New Roman" w:cs="Times New Roman"/>
          <w:sz w:val="24"/>
          <w:szCs w:val="24"/>
        </w:rPr>
        <w:t xml:space="preserve">where, as T.J. Demos explains, the suspension of laws becomes an accepted practice and the </w:t>
      </w:r>
      <w:r w:rsidR="00104887">
        <w:rPr>
          <w:rFonts w:ascii="Times New Roman" w:hAnsi="Times New Roman" w:cs="Times New Roman"/>
          <w:sz w:val="24"/>
          <w:szCs w:val="24"/>
        </w:rPr>
        <w:t>issue of human rights a hopeless ideology</w:t>
      </w:r>
      <w:r w:rsidR="00104887">
        <w:rPr>
          <w:rFonts w:ascii="Times New Roman" w:hAnsi="Times New Roman" w:cs="Times New Roman"/>
          <w:sz w:val="24"/>
          <w:szCs w:val="24"/>
          <w:vertAlign w:val="superscript"/>
        </w:rPr>
        <w:t>12</w:t>
      </w:r>
      <w:r w:rsidR="00104887">
        <w:rPr>
          <w:rFonts w:ascii="Times New Roman" w:hAnsi="Times New Roman" w:cs="Times New Roman"/>
          <w:sz w:val="24"/>
          <w:szCs w:val="24"/>
        </w:rPr>
        <w:t xml:space="preserve">. Similarly, in </w:t>
      </w:r>
      <w:r w:rsidR="00104887" w:rsidRPr="00104887">
        <w:rPr>
          <w:rFonts w:ascii="Times New Roman" w:hAnsi="Times New Roman" w:cs="Times New Roman"/>
          <w:i/>
          <w:iCs/>
          <w:sz w:val="24"/>
          <w:szCs w:val="24"/>
        </w:rPr>
        <w:t>Crossing</w:t>
      </w:r>
      <w:r w:rsidR="00104887">
        <w:rPr>
          <w:rFonts w:ascii="Times New Roman" w:hAnsi="Times New Roman" w:cs="Times New Roman"/>
          <w:sz w:val="24"/>
          <w:szCs w:val="24"/>
        </w:rPr>
        <w:t xml:space="preserve"> </w:t>
      </w:r>
      <w:r w:rsidR="00104887" w:rsidRPr="00104887">
        <w:rPr>
          <w:rFonts w:ascii="Times New Roman" w:hAnsi="Times New Roman" w:cs="Times New Roman"/>
          <w:i/>
          <w:iCs/>
          <w:sz w:val="24"/>
          <w:szCs w:val="24"/>
        </w:rPr>
        <w:t>Surda</w:t>
      </w:r>
      <w:r w:rsidR="00104887">
        <w:rPr>
          <w:rFonts w:ascii="Times New Roman" w:hAnsi="Times New Roman" w:cs="Times New Roman"/>
          <w:sz w:val="24"/>
          <w:szCs w:val="24"/>
        </w:rPr>
        <w:t xml:space="preserve">, Jacir documents the inhumane difficulties and obstacles Palestinians encounter while crossing Israeli checkpoints, which comes in ironic contrast to a much “taken for granted” freedom of movement in </w:t>
      </w:r>
      <w:r w:rsidR="00104887">
        <w:rPr>
          <w:rFonts w:ascii="Times New Roman" w:hAnsi="Times New Roman" w:cs="Times New Roman"/>
          <w:i/>
          <w:iCs/>
          <w:sz w:val="24"/>
          <w:szCs w:val="24"/>
        </w:rPr>
        <w:t>From Texas with Love,</w:t>
      </w:r>
      <w:r w:rsidR="00104887">
        <w:rPr>
          <w:rFonts w:ascii="Times New Roman" w:hAnsi="Times New Roman" w:cs="Times New Roman"/>
          <w:sz w:val="24"/>
          <w:szCs w:val="24"/>
        </w:rPr>
        <w:t xml:space="preserve"> which features an uninterrupted journey across Texas, while listening to songs suggested by fellow Palestinians deprived of the right to such freedom.</w:t>
      </w:r>
    </w:p>
    <w:p w:rsidR="006928E0" w:rsidRDefault="006928E0" w:rsidP="006928E0">
      <w:pPr>
        <w:contextualSpacing/>
        <w:rPr>
          <w:rFonts w:ascii="Times New Roman" w:hAnsi="Times New Roman" w:cs="Times New Roman"/>
          <w:sz w:val="24"/>
          <w:szCs w:val="24"/>
          <w:vertAlign w:val="superscript"/>
        </w:rPr>
      </w:pPr>
      <w:r>
        <w:rPr>
          <w:rFonts w:ascii="Times New Roman" w:hAnsi="Times New Roman" w:cs="Times New Roman"/>
          <w:sz w:val="24"/>
          <w:szCs w:val="24"/>
        </w:rPr>
        <w:tab/>
        <w:t>Despite the political implications of her art, Jacir’s work evades the banality of documentation and its reduction to mere political activism as it embraces human dimensions that transcend location to appropriate the reality of every exile, every refugee, every outcast, or in Demos’ terms “the one who inhabits the fissures and gaps between states and corporations and is lef</w:t>
      </w:r>
      <w:r w:rsidR="008E5AB3">
        <w:rPr>
          <w:rFonts w:ascii="Times New Roman" w:hAnsi="Times New Roman" w:cs="Times New Roman"/>
          <w:sz w:val="24"/>
          <w:szCs w:val="24"/>
        </w:rPr>
        <w:t>t</w:t>
      </w:r>
      <w:r>
        <w:rPr>
          <w:rFonts w:ascii="Times New Roman" w:hAnsi="Times New Roman" w:cs="Times New Roman"/>
          <w:sz w:val="24"/>
          <w:szCs w:val="24"/>
        </w:rPr>
        <w:t xml:space="preserve"> to the precariousness of a deregulated global sphere unbound by any rule of law.”</w:t>
      </w:r>
      <w:r>
        <w:rPr>
          <w:rFonts w:ascii="Times New Roman" w:hAnsi="Times New Roman" w:cs="Times New Roman"/>
          <w:sz w:val="24"/>
          <w:szCs w:val="24"/>
          <w:vertAlign w:val="superscript"/>
        </w:rPr>
        <w:t>1</w:t>
      </w:r>
      <w:r>
        <w:rPr>
          <w:rFonts w:ascii="Times New Roman" w:hAnsi="Times New Roman" w:cs="Times New Roman"/>
          <w:sz w:val="24"/>
          <w:szCs w:val="24"/>
        </w:rPr>
        <w:t xml:space="preserve"> Jacir’s work</w:t>
      </w:r>
      <w:r w:rsidR="008E5AB3">
        <w:rPr>
          <w:rFonts w:ascii="Times New Roman" w:hAnsi="Times New Roman" w:cs="Times New Roman"/>
          <w:sz w:val="24"/>
          <w:szCs w:val="24"/>
        </w:rPr>
        <w:t xml:space="preserve"> stands as evidence for the potential of contemporary art in questioning and rewriting history and revealing truth in its universal dimension. It is a work of resistance against a mass hypnosis practiced by prevailing documentary practices, against masking reality, the reality of the refugee, hence, a path leading towards “human emancipation”.</w:t>
      </w:r>
      <w:r w:rsidR="008E5AB3">
        <w:rPr>
          <w:rFonts w:ascii="Times New Roman" w:hAnsi="Times New Roman" w:cs="Times New Roman"/>
          <w:sz w:val="24"/>
          <w:szCs w:val="24"/>
          <w:vertAlign w:val="superscript"/>
        </w:rPr>
        <w:t>14</w:t>
      </w:r>
    </w:p>
    <w:p w:rsidR="008E5AB3" w:rsidRDefault="008E5AB3" w:rsidP="003906DF">
      <w:pPr>
        <w:contextualSpacing/>
        <w:rPr>
          <w:rFonts w:ascii="Times New Roman" w:hAnsi="Times New Roman" w:cs="Times New Roman"/>
          <w:sz w:val="24"/>
          <w:szCs w:val="24"/>
        </w:rPr>
      </w:pPr>
      <w:r>
        <w:rPr>
          <w:rFonts w:ascii="Times New Roman" w:hAnsi="Times New Roman" w:cs="Times New Roman"/>
          <w:sz w:val="24"/>
          <w:szCs w:val="24"/>
        </w:rPr>
        <w:tab/>
        <w:t xml:space="preserve">“Today artistic creation is a part of human emancipation” states Badiou in his </w:t>
      </w:r>
      <w:r w:rsidR="00BA41F6" w:rsidRPr="00BA41F6">
        <w:rPr>
          <w:rFonts w:ascii="Times New Roman" w:hAnsi="Times New Roman" w:cs="Times New Roman"/>
          <w:i/>
          <w:iCs/>
          <w:sz w:val="24"/>
          <w:szCs w:val="24"/>
        </w:rPr>
        <w:t>Fifteen</w:t>
      </w:r>
      <w:r w:rsidRPr="00BA41F6">
        <w:rPr>
          <w:rFonts w:ascii="Times New Roman" w:hAnsi="Times New Roman" w:cs="Times New Roman"/>
          <w:i/>
          <w:iCs/>
          <w:sz w:val="24"/>
          <w:szCs w:val="24"/>
        </w:rPr>
        <w:t xml:space="preserve"> </w:t>
      </w:r>
      <w:r w:rsidRPr="007D58DA">
        <w:rPr>
          <w:rFonts w:ascii="Times New Roman" w:hAnsi="Times New Roman" w:cs="Times New Roman"/>
          <w:i/>
          <w:iCs/>
          <w:sz w:val="24"/>
          <w:szCs w:val="24"/>
        </w:rPr>
        <w:t>Theses</w:t>
      </w:r>
      <w:r>
        <w:rPr>
          <w:rFonts w:ascii="Times New Roman" w:hAnsi="Times New Roman" w:cs="Times New Roman"/>
          <w:sz w:val="24"/>
          <w:szCs w:val="24"/>
        </w:rPr>
        <w:t xml:space="preserve"> </w:t>
      </w:r>
      <w:r w:rsidRPr="007D58DA">
        <w:rPr>
          <w:rFonts w:ascii="Times New Roman" w:hAnsi="Times New Roman" w:cs="Times New Roman"/>
          <w:i/>
          <w:iCs/>
          <w:sz w:val="24"/>
          <w:szCs w:val="24"/>
        </w:rPr>
        <w:t>on Contemporary Art</w:t>
      </w:r>
      <w:r>
        <w:rPr>
          <w:rFonts w:ascii="Times New Roman" w:hAnsi="Times New Roman" w:cs="Times New Roman"/>
          <w:sz w:val="24"/>
          <w:szCs w:val="24"/>
          <w:vertAlign w:val="superscript"/>
        </w:rPr>
        <w:t>14</w:t>
      </w:r>
      <w:r>
        <w:rPr>
          <w:rFonts w:ascii="Times New Roman" w:hAnsi="Times New Roman" w:cs="Times New Roman"/>
          <w:sz w:val="24"/>
          <w:szCs w:val="24"/>
        </w:rPr>
        <w:t>. Contemporary art, through its attempt to touch the real and bring it</w:t>
      </w:r>
      <w:r w:rsidR="003906DF">
        <w:rPr>
          <w:rFonts w:ascii="Times New Roman" w:hAnsi="Times New Roman" w:cs="Times New Roman"/>
          <w:sz w:val="24"/>
          <w:szCs w:val="24"/>
        </w:rPr>
        <w:t xml:space="preserve"> to</w:t>
      </w:r>
      <w:r>
        <w:rPr>
          <w:rFonts w:ascii="Times New Roman" w:hAnsi="Times New Roman" w:cs="Times New Roman"/>
          <w:sz w:val="24"/>
          <w:szCs w:val="24"/>
        </w:rPr>
        <w:t xml:space="preserve"> public awareness, accompanied with a reluctance to propose clear resolutions, creates a participatory mode that engages a critical</w:t>
      </w:r>
      <w:r w:rsidR="007D58DA">
        <w:rPr>
          <w:rFonts w:ascii="Times New Roman" w:hAnsi="Times New Roman" w:cs="Times New Roman"/>
          <w:sz w:val="24"/>
          <w:szCs w:val="24"/>
        </w:rPr>
        <w:t xml:space="preserve"> thought process in its audiences, thus establishing an </w:t>
      </w:r>
      <w:r w:rsidR="00E000D4">
        <w:rPr>
          <w:rFonts w:ascii="Times New Roman" w:hAnsi="Times New Roman" w:cs="Times New Roman"/>
          <w:sz w:val="24"/>
          <w:szCs w:val="24"/>
        </w:rPr>
        <w:lastRenderedPageBreak/>
        <w:t>i</w:t>
      </w:r>
      <w:r w:rsidR="007D58DA">
        <w:rPr>
          <w:rFonts w:ascii="Times New Roman" w:hAnsi="Times New Roman" w:cs="Times New Roman"/>
          <w:sz w:val="24"/>
          <w:szCs w:val="24"/>
        </w:rPr>
        <w:t>nitiation point for the journey of reshaping the future; a journey of real change that can only start from within.</w:t>
      </w:r>
    </w:p>
    <w:p w:rsidR="0035583A" w:rsidRDefault="0035583A" w:rsidP="006928E0">
      <w:pPr>
        <w:contextualSpacing/>
        <w:rPr>
          <w:rFonts w:ascii="Times New Roman" w:hAnsi="Times New Roman" w:cs="Times New Roman"/>
          <w:sz w:val="24"/>
          <w:szCs w:val="24"/>
        </w:rPr>
      </w:pPr>
    </w:p>
    <w:p w:rsidR="00AB524F" w:rsidRDefault="00AB524F" w:rsidP="006928E0">
      <w:pPr>
        <w:contextualSpacing/>
        <w:rPr>
          <w:rFonts w:ascii="Times New Roman" w:hAnsi="Times New Roman" w:cs="Times New Roman"/>
          <w:sz w:val="24"/>
          <w:szCs w:val="24"/>
        </w:rPr>
      </w:pPr>
    </w:p>
    <w:p w:rsidR="00AB524F" w:rsidRPr="0035583A" w:rsidRDefault="00AB524F" w:rsidP="006928E0">
      <w:pPr>
        <w:contextualSpacing/>
        <w:rPr>
          <w:rFonts w:ascii="Times New Roman" w:hAnsi="Times New Roman" w:cs="Times New Roman"/>
          <w:sz w:val="24"/>
          <w:szCs w:val="24"/>
          <w:u w:val="single"/>
        </w:rPr>
      </w:pPr>
      <w:r w:rsidRPr="0035583A">
        <w:rPr>
          <w:rFonts w:ascii="Times New Roman" w:hAnsi="Times New Roman" w:cs="Times New Roman"/>
          <w:sz w:val="24"/>
          <w:szCs w:val="24"/>
          <w:u w:val="single"/>
        </w:rPr>
        <w:t>References:</w:t>
      </w:r>
    </w:p>
    <w:p w:rsidR="00AB524F" w:rsidRDefault="00AB524F" w:rsidP="006928E0">
      <w:pPr>
        <w:contextualSpacing/>
      </w:pPr>
      <w:r>
        <w:rPr>
          <w:rFonts w:ascii="Times New Roman" w:hAnsi="Times New Roman" w:cs="Times New Roman"/>
          <w:sz w:val="24"/>
          <w:szCs w:val="24"/>
        </w:rPr>
        <w:t>1-</w:t>
      </w:r>
      <w:r w:rsidR="0074093E">
        <w:rPr>
          <w:rFonts w:ascii="Times New Roman" w:hAnsi="Times New Roman" w:cs="Times New Roman"/>
          <w:sz w:val="24"/>
          <w:szCs w:val="24"/>
        </w:rPr>
        <w:t>M. Lind and H. Steyerl, Introduction: Reconsidering the Documentary and Contemporary Art, Ma’ar</w:t>
      </w:r>
      <w:r w:rsidR="009404B4">
        <w:rPr>
          <w:rFonts w:ascii="Times New Roman" w:hAnsi="Times New Roman" w:cs="Times New Roman"/>
          <w:sz w:val="24"/>
          <w:szCs w:val="24"/>
        </w:rPr>
        <w:t>av, May 8</w:t>
      </w:r>
      <w:r w:rsidR="009404B4" w:rsidRPr="009404B4">
        <w:rPr>
          <w:rFonts w:ascii="Times New Roman" w:hAnsi="Times New Roman" w:cs="Times New Roman"/>
          <w:sz w:val="24"/>
          <w:szCs w:val="24"/>
          <w:vertAlign w:val="superscript"/>
        </w:rPr>
        <w:t>th</w:t>
      </w:r>
      <w:r w:rsidR="009404B4">
        <w:rPr>
          <w:rFonts w:ascii="Times New Roman" w:hAnsi="Times New Roman" w:cs="Times New Roman"/>
          <w:sz w:val="24"/>
          <w:szCs w:val="24"/>
        </w:rPr>
        <w:t>, 2011</w:t>
      </w:r>
      <w:r w:rsidR="005C5179">
        <w:rPr>
          <w:rFonts w:ascii="Times New Roman" w:hAnsi="Times New Roman" w:cs="Times New Roman"/>
          <w:sz w:val="24"/>
          <w:szCs w:val="24"/>
        </w:rPr>
        <w:t xml:space="preserve">.  </w:t>
      </w:r>
      <w:hyperlink r:id="rId5" w:history="1">
        <w:r w:rsidR="005C5179">
          <w:rPr>
            <w:rStyle w:val="Hyperlink"/>
          </w:rPr>
          <w:t>http://www.maarav.org.il/english/2011/05/introduction-reconsidering-the-documentary-and-contemporary-art/</w:t>
        </w:r>
      </w:hyperlink>
    </w:p>
    <w:p w:rsidR="005C5179" w:rsidRDefault="002322E6" w:rsidP="00D77F96">
      <w:pPr>
        <w:contextualSpacing/>
      </w:pPr>
      <w:r>
        <w:rPr>
          <w:rFonts w:asciiTheme="majorBidi" w:hAnsiTheme="majorBidi" w:cstheme="majorBidi"/>
          <w:sz w:val="24"/>
          <w:szCs w:val="24"/>
        </w:rPr>
        <w:t>2-T.J. Demos, Means without End: Ayreen Anastas and Rene Gabri’s Camp Campaign</w:t>
      </w:r>
      <w:r w:rsidR="0035583A">
        <w:rPr>
          <w:rFonts w:asciiTheme="majorBidi" w:hAnsiTheme="majorBidi" w:cstheme="majorBidi"/>
          <w:sz w:val="24"/>
          <w:szCs w:val="24"/>
        </w:rPr>
        <w:t>, October</w:t>
      </w:r>
      <w:r w:rsidR="00D77F96" w:rsidRPr="00D77F96">
        <w:rPr>
          <w:rStyle w:val="apple-converted-space"/>
          <w:rFonts w:asciiTheme="majorBidi" w:hAnsiTheme="majorBidi" w:cstheme="majorBidi"/>
          <w:sz w:val="24"/>
          <w:szCs w:val="24"/>
          <w:shd w:val="clear" w:color="auto" w:fill="FFFFFF"/>
        </w:rPr>
        <w:t> </w:t>
      </w:r>
      <w:r w:rsidR="00D77F96" w:rsidRPr="00D77F96">
        <w:rPr>
          <w:rFonts w:asciiTheme="majorBidi" w:hAnsiTheme="majorBidi" w:cstheme="majorBidi"/>
          <w:sz w:val="24"/>
          <w:szCs w:val="24"/>
          <w:shd w:val="clear" w:color="auto" w:fill="FFFFFF"/>
        </w:rPr>
        <w:t>126 (Winter 2009), pp. 69-90.</w:t>
      </w:r>
      <w:r w:rsidR="00D77F96">
        <w:t xml:space="preserve"> </w:t>
      </w:r>
      <w:hyperlink r:id="rId6" w:history="1">
        <w:r w:rsidR="00C02136" w:rsidRPr="00BC40E9">
          <w:rPr>
            <w:rStyle w:val="Hyperlink"/>
          </w:rPr>
          <w:t>http://www.ucl.ac.uk/art-history/about_us/academic_staff/dr_tj_demos/further_publications</w:t>
        </w:r>
      </w:hyperlink>
    </w:p>
    <w:p w:rsidR="002322E6" w:rsidRDefault="00083559" w:rsidP="008F7587">
      <w:pPr>
        <w:contextualSpacing/>
      </w:pPr>
      <w:r>
        <w:rPr>
          <w:rFonts w:asciiTheme="majorBidi" w:hAnsiTheme="majorBidi" w:cstheme="majorBidi"/>
          <w:sz w:val="24"/>
          <w:szCs w:val="24"/>
        </w:rPr>
        <w:t>3-K. Wilson-Goldie, Atlas G</w:t>
      </w:r>
      <w:r w:rsidR="00F15B51">
        <w:rPr>
          <w:rFonts w:asciiTheme="majorBidi" w:hAnsiTheme="majorBidi" w:cstheme="majorBidi"/>
          <w:sz w:val="24"/>
          <w:szCs w:val="24"/>
        </w:rPr>
        <w:t>roup Brings War Documents Home, the Daily Star, May 200</w:t>
      </w:r>
      <w:r w:rsidR="008F7587">
        <w:rPr>
          <w:rFonts w:asciiTheme="majorBidi" w:hAnsiTheme="majorBidi" w:cstheme="majorBidi"/>
          <w:sz w:val="24"/>
          <w:szCs w:val="24"/>
        </w:rPr>
        <w:t>4</w:t>
      </w:r>
      <w:r w:rsidR="00F15B51">
        <w:rPr>
          <w:rFonts w:asciiTheme="majorBidi" w:hAnsiTheme="majorBidi" w:cstheme="majorBidi"/>
          <w:sz w:val="24"/>
          <w:szCs w:val="24"/>
        </w:rPr>
        <w:t xml:space="preserve">. </w:t>
      </w:r>
      <w:hyperlink r:id="rId7" w:history="1">
        <w:r w:rsidR="008F7587">
          <w:rPr>
            <w:rStyle w:val="Hyperlink"/>
          </w:rPr>
          <w:t>http://www.dailystar.com.lb/Culture/Arts/May/08/Atlas-Group-brings-war-documents-home.ashx</w:t>
        </w:r>
      </w:hyperlink>
    </w:p>
    <w:p w:rsidR="00255317" w:rsidRDefault="00255317" w:rsidP="005F3440">
      <w:pPr>
        <w:contextualSpacing/>
        <w:rPr>
          <w:rFonts w:ascii="Arial" w:hAnsi="Arial" w:cs="Arial"/>
          <w:color w:val="009933"/>
          <w:shd w:val="clear" w:color="auto" w:fill="FFFFFF"/>
        </w:rPr>
      </w:pPr>
      <w:r>
        <w:rPr>
          <w:rFonts w:ascii="Times New Roman" w:hAnsi="Times New Roman" w:cs="Times New Roman"/>
          <w:sz w:val="24"/>
          <w:szCs w:val="24"/>
        </w:rPr>
        <w:t>4-S. Rogers, The Politics of Display</w:t>
      </w:r>
      <w:r w:rsidR="005F3440">
        <w:rPr>
          <w:rFonts w:ascii="Times New Roman" w:hAnsi="Times New Roman" w:cs="Times New Roman"/>
          <w:sz w:val="24"/>
          <w:szCs w:val="24"/>
        </w:rPr>
        <w:t>: Lebanon’s Postwar Art Scene</w:t>
      </w:r>
      <w:r w:rsidR="00644D76">
        <w:rPr>
          <w:rFonts w:ascii="Times New Roman" w:hAnsi="Times New Roman" w:cs="Times New Roman"/>
          <w:sz w:val="24"/>
          <w:szCs w:val="24"/>
        </w:rPr>
        <w:t xml:space="preserve">, 2006. </w:t>
      </w:r>
      <w:hyperlink r:id="rId8" w:history="1">
        <w:r w:rsidR="00644D76" w:rsidRPr="00BC40E9">
          <w:rPr>
            <w:rStyle w:val="Hyperlink"/>
            <w:rFonts w:ascii="Arial" w:hAnsi="Arial" w:cs="Arial"/>
            <w:shd w:val="clear" w:color="auto" w:fill="FFFFFF"/>
          </w:rPr>
          <w:t>www.lamiajoreige.com/publications/othertexts_rogers_2006.pdf</w:t>
        </w:r>
      </w:hyperlink>
    </w:p>
    <w:p w:rsidR="00644D76" w:rsidRDefault="00644D76" w:rsidP="005F3440">
      <w:pPr>
        <w:contextualSpacing/>
      </w:pPr>
      <w:r>
        <w:rPr>
          <w:rFonts w:asciiTheme="majorBidi" w:hAnsiTheme="majorBidi" w:cstheme="majorBidi"/>
          <w:sz w:val="24"/>
          <w:szCs w:val="24"/>
        </w:rPr>
        <w:t xml:space="preserve">5-D. Al-Kassim, Crisis of the Unseen: Unearthing the Political Aesthetics of Hysteria in the Archeology and Arts of the New Beirut, Oct. 2002. </w:t>
      </w:r>
      <w:hyperlink r:id="rId9" w:history="1">
        <w:r>
          <w:rPr>
            <w:rStyle w:val="Hyperlink"/>
          </w:rPr>
          <w:t>http://www.highbeam.com/doc/1G1-95764435.html</w:t>
        </w:r>
      </w:hyperlink>
    </w:p>
    <w:p w:rsidR="00D92019" w:rsidRDefault="00D92019" w:rsidP="00E32197">
      <w:pPr>
        <w:contextualSpacing/>
        <w:rPr>
          <w:rFonts w:asciiTheme="majorBidi" w:hAnsiTheme="majorBidi" w:cstheme="majorBidi"/>
          <w:sz w:val="24"/>
          <w:szCs w:val="24"/>
        </w:rPr>
      </w:pPr>
      <w:r>
        <w:rPr>
          <w:rFonts w:asciiTheme="majorBidi" w:hAnsiTheme="majorBidi" w:cstheme="majorBidi"/>
          <w:sz w:val="24"/>
          <w:szCs w:val="24"/>
        </w:rPr>
        <w:t>6-</w:t>
      </w:r>
      <w:r w:rsidR="00110CF2">
        <w:rPr>
          <w:rFonts w:asciiTheme="majorBidi" w:hAnsiTheme="majorBidi" w:cstheme="majorBidi"/>
          <w:sz w:val="24"/>
          <w:szCs w:val="24"/>
        </w:rPr>
        <w:t>S. Rogers, Postwar Art in Beirut, Art Journal, Vol. 66, No.2 (Summer, 2007), pp.</w:t>
      </w:r>
      <w:r w:rsidR="00E32197">
        <w:rPr>
          <w:rFonts w:asciiTheme="majorBidi" w:hAnsiTheme="majorBidi" w:cstheme="majorBidi"/>
          <w:sz w:val="24"/>
          <w:szCs w:val="24"/>
        </w:rPr>
        <w:t>8-20</w:t>
      </w:r>
      <w:r w:rsidR="00110CF2">
        <w:rPr>
          <w:rFonts w:asciiTheme="majorBidi" w:hAnsiTheme="majorBidi" w:cstheme="majorBidi"/>
          <w:sz w:val="24"/>
          <w:szCs w:val="24"/>
        </w:rPr>
        <w:t>.</w:t>
      </w:r>
    </w:p>
    <w:p w:rsidR="006B00BB" w:rsidRDefault="006B00BB" w:rsidP="00110CF2">
      <w:pPr>
        <w:contextualSpacing/>
      </w:pPr>
      <w:r>
        <w:rPr>
          <w:rFonts w:asciiTheme="majorBidi" w:hAnsiTheme="majorBidi" w:cstheme="majorBidi"/>
          <w:sz w:val="24"/>
          <w:szCs w:val="24"/>
        </w:rPr>
        <w:t xml:space="preserve">7-S. Cotter, The Documentary Turn, Nafas art magazine, April, 2009. </w:t>
      </w:r>
      <w:hyperlink r:id="rId10" w:history="1">
        <w:r>
          <w:rPr>
            <w:rStyle w:val="Hyperlink"/>
          </w:rPr>
          <w:t>http://universes-in-universe.org/eng/nafas/articles/2009/akram_zaatari</w:t>
        </w:r>
      </w:hyperlink>
    </w:p>
    <w:p w:rsidR="00E32197" w:rsidRDefault="00E32197" w:rsidP="00110CF2">
      <w:pPr>
        <w:contextualSpacing/>
        <w:rPr>
          <w:rFonts w:ascii="Times New Roman" w:hAnsi="Times New Roman" w:cs="Times New Roman"/>
          <w:sz w:val="24"/>
          <w:szCs w:val="24"/>
        </w:rPr>
      </w:pPr>
      <w:r>
        <w:rPr>
          <w:rFonts w:ascii="Times New Roman" w:hAnsi="Times New Roman" w:cs="Times New Roman"/>
          <w:sz w:val="24"/>
          <w:szCs w:val="24"/>
        </w:rPr>
        <w:t>8-H. Feldman and A. Zaatari, Mining War: Fragments from a Conversation Already Passed, Art Journal, Vol. 66, No.2, (Summer, 2007), pp. 48-67.</w:t>
      </w:r>
    </w:p>
    <w:p w:rsidR="00F331DC" w:rsidRDefault="00F331DC" w:rsidP="00110CF2">
      <w:pPr>
        <w:contextualSpacing/>
      </w:pPr>
      <w:r>
        <w:rPr>
          <w:rFonts w:ascii="Times New Roman" w:hAnsi="Times New Roman" w:cs="Times New Roman"/>
          <w:sz w:val="24"/>
          <w:szCs w:val="24"/>
        </w:rPr>
        <w:t>9-</w:t>
      </w:r>
      <w:r w:rsidR="00321FC8">
        <w:rPr>
          <w:rFonts w:ascii="Times New Roman" w:hAnsi="Times New Roman" w:cs="Times New Roman"/>
          <w:sz w:val="24"/>
          <w:szCs w:val="24"/>
        </w:rPr>
        <w:t xml:space="preserve">Akram Zaatari. </w:t>
      </w:r>
      <w:hyperlink r:id="rId11" w:history="1">
        <w:r w:rsidR="00321FC8">
          <w:rPr>
            <w:rStyle w:val="Hyperlink"/>
          </w:rPr>
          <w:t>http://www.daratalfunun.org/main/activit/curentl/art_lebanon/14.htm</w:t>
        </w:r>
      </w:hyperlink>
    </w:p>
    <w:p w:rsidR="00321FC8" w:rsidRDefault="005D1502" w:rsidP="00110CF2">
      <w:pPr>
        <w:contextualSpacing/>
      </w:pPr>
      <w:r>
        <w:rPr>
          <w:rFonts w:asciiTheme="majorBidi" w:hAnsiTheme="majorBidi" w:cstheme="majorBidi"/>
          <w:sz w:val="24"/>
          <w:szCs w:val="24"/>
        </w:rPr>
        <w:t xml:space="preserve">10-K. Wilson-Goldie, Her dark Materials, The National, July 13, 2008. </w:t>
      </w:r>
      <w:hyperlink r:id="rId12" w:history="1">
        <w:r>
          <w:rPr>
            <w:rStyle w:val="Hyperlink"/>
          </w:rPr>
          <w:t>http://imeu.net/news/article0013613.shtml</w:t>
        </w:r>
      </w:hyperlink>
    </w:p>
    <w:p w:rsidR="005D1502" w:rsidRDefault="005D1502" w:rsidP="00110CF2">
      <w:pPr>
        <w:contextualSpacing/>
        <w:rPr>
          <w:rFonts w:ascii="Arial" w:hAnsi="Arial" w:cs="Arial"/>
          <w:color w:val="009933"/>
          <w:shd w:val="clear" w:color="auto" w:fill="FFFFFF"/>
        </w:rPr>
      </w:pPr>
      <w:r>
        <w:rPr>
          <w:rFonts w:ascii="Times New Roman" w:hAnsi="Times New Roman" w:cs="Times New Roman"/>
          <w:sz w:val="24"/>
          <w:szCs w:val="24"/>
        </w:rPr>
        <w:t>11-</w:t>
      </w:r>
      <w:r w:rsidR="005B4A01">
        <w:rPr>
          <w:rFonts w:ascii="Times New Roman" w:hAnsi="Times New Roman" w:cs="Times New Roman"/>
          <w:sz w:val="24"/>
          <w:szCs w:val="24"/>
        </w:rPr>
        <w:t xml:space="preserve">D. Bittar, Crossing Boundaries. </w:t>
      </w:r>
      <w:hyperlink r:id="rId13" w:history="1">
        <w:r w:rsidR="005B4A01" w:rsidRPr="00BC40E9">
          <w:rPr>
            <w:rStyle w:val="Hyperlink"/>
            <w:rFonts w:ascii="Arial" w:hAnsi="Arial" w:cs="Arial"/>
            <w:shd w:val="clear" w:color="auto" w:fill="FFFFFF"/>
          </w:rPr>
          <w:t>www.doris</w:t>
        </w:r>
        <w:r w:rsidR="005B4A01" w:rsidRPr="00BC40E9">
          <w:rPr>
            <w:rStyle w:val="Hyperlink"/>
            <w:rFonts w:ascii="Arial" w:hAnsi="Arial" w:cs="Arial"/>
            <w:b/>
            <w:bCs/>
            <w:shd w:val="clear" w:color="auto" w:fill="FFFFFF"/>
          </w:rPr>
          <w:t>bittar</w:t>
        </w:r>
        <w:r w:rsidR="005B4A01" w:rsidRPr="00BC40E9">
          <w:rPr>
            <w:rStyle w:val="Hyperlink"/>
            <w:rFonts w:ascii="Arial" w:hAnsi="Arial" w:cs="Arial"/>
            <w:shd w:val="clear" w:color="auto" w:fill="FFFFFF"/>
          </w:rPr>
          <w:t>.com/DB-Writings/DB-20-Writing.pdf</w:t>
        </w:r>
      </w:hyperlink>
    </w:p>
    <w:p w:rsidR="005B4A01" w:rsidRDefault="005B4A01" w:rsidP="00EB1248">
      <w:pPr>
        <w:contextualSpacing/>
      </w:pPr>
      <w:r>
        <w:rPr>
          <w:rFonts w:asciiTheme="majorBidi" w:hAnsiTheme="majorBidi" w:cstheme="majorBidi"/>
          <w:sz w:val="24"/>
          <w:szCs w:val="24"/>
        </w:rPr>
        <w:t>12-</w:t>
      </w:r>
      <w:r w:rsidR="00F42FA7">
        <w:rPr>
          <w:rFonts w:asciiTheme="majorBidi" w:hAnsiTheme="majorBidi" w:cstheme="majorBidi"/>
          <w:sz w:val="24"/>
          <w:szCs w:val="24"/>
        </w:rPr>
        <w:t>T.J. Demos, Life Full of Holes</w:t>
      </w:r>
      <w:r w:rsidR="00EB1248">
        <w:rPr>
          <w:rFonts w:asciiTheme="majorBidi" w:hAnsiTheme="majorBidi" w:cstheme="majorBidi"/>
          <w:sz w:val="24"/>
          <w:szCs w:val="24"/>
        </w:rPr>
        <w:t>(</w:t>
      </w:r>
      <w:r w:rsidR="00EB1248" w:rsidRPr="00D77F96">
        <w:rPr>
          <w:rFonts w:asciiTheme="majorBidi" w:hAnsiTheme="majorBidi" w:cstheme="majorBidi"/>
          <w:sz w:val="24"/>
          <w:szCs w:val="24"/>
          <w:shd w:val="clear" w:color="auto" w:fill="FFFFFF"/>
        </w:rPr>
        <w:t>on Yto Barrada, Steve McQueen, and Emily Jacir),</w:t>
      </w:r>
      <w:r w:rsidR="00EB1248" w:rsidRPr="00D77F96">
        <w:rPr>
          <w:rStyle w:val="apple-converted-space"/>
          <w:rFonts w:asciiTheme="majorBidi" w:hAnsiTheme="majorBidi" w:cstheme="majorBidi"/>
          <w:sz w:val="24"/>
          <w:szCs w:val="24"/>
          <w:shd w:val="clear" w:color="auto" w:fill="FFFFFF"/>
        </w:rPr>
        <w:t> </w:t>
      </w:r>
      <w:r w:rsidR="00EB1248" w:rsidRPr="00D77F96">
        <w:rPr>
          <w:rStyle w:val="Emphasis"/>
          <w:rFonts w:asciiTheme="majorBidi" w:hAnsiTheme="majorBidi" w:cstheme="majorBidi"/>
          <w:sz w:val="24"/>
          <w:szCs w:val="24"/>
          <w:shd w:val="clear" w:color="auto" w:fill="FFFFFF"/>
        </w:rPr>
        <w:t>Grey</w:t>
      </w:r>
      <w:r w:rsidR="00EB1248" w:rsidRPr="00EB1248">
        <w:rPr>
          <w:rStyle w:val="Emphasis"/>
          <w:rFonts w:asciiTheme="majorBidi" w:hAnsiTheme="majorBidi" w:cstheme="majorBidi"/>
          <w:color w:val="393736"/>
          <w:sz w:val="24"/>
          <w:szCs w:val="24"/>
          <w:shd w:val="clear" w:color="auto" w:fill="FFFFFF"/>
        </w:rPr>
        <w:t xml:space="preserve"> </w:t>
      </w:r>
      <w:r w:rsidR="00EB1248" w:rsidRPr="00D77F96">
        <w:rPr>
          <w:rStyle w:val="Emphasis"/>
          <w:rFonts w:asciiTheme="majorBidi" w:hAnsiTheme="majorBidi" w:cstheme="majorBidi"/>
          <w:sz w:val="24"/>
          <w:szCs w:val="24"/>
          <w:shd w:val="clear" w:color="auto" w:fill="FFFFFF"/>
        </w:rPr>
        <w:t>Room</w:t>
      </w:r>
      <w:r w:rsidR="00EB1248" w:rsidRPr="00D77F96">
        <w:rPr>
          <w:rFonts w:asciiTheme="majorBidi" w:hAnsiTheme="majorBidi" w:cstheme="majorBidi"/>
          <w:sz w:val="24"/>
          <w:szCs w:val="24"/>
          <w:shd w:val="clear" w:color="auto" w:fill="FFFFFF"/>
        </w:rPr>
        <w:t>, no. 24 (Fall 2006), pp. 72-88</w:t>
      </w:r>
      <w:r w:rsidR="00EB1248" w:rsidRPr="00EB1248">
        <w:rPr>
          <w:rFonts w:asciiTheme="majorBidi" w:hAnsiTheme="majorBidi" w:cstheme="majorBidi"/>
          <w:color w:val="393736"/>
          <w:sz w:val="24"/>
          <w:szCs w:val="24"/>
          <w:shd w:val="clear" w:color="auto" w:fill="FFFFFF"/>
        </w:rPr>
        <w:t>.</w:t>
      </w:r>
      <w:hyperlink r:id="rId14" w:history="1">
        <w:r w:rsidR="00EB1248" w:rsidRPr="00EB1248">
          <w:rPr>
            <w:rStyle w:val="apple-converted-space"/>
            <w:rFonts w:asciiTheme="majorBidi" w:hAnsiTheme="majorBidi" w:cstheme="majorBidi"/>
            <w:b/>
            <w:bCs/>
            <w:color w:val="93A445"/>
            <w:sz w:val="24"/>
            <w:szCs w:val="24"/>
            <w:shd w:val="clear" w:color="auto" w:fill="FFFFFF"/>
          </w:rPr>
          <w:t> </w:t>
        </w:r>
      </w:hyperlink>
      <w:r w:rsidR="00EB1248" w:rsidRPr="00EB1248">
        <w:rPr>
          <w:rFonts w:asciiTheme="majorBidi" w:hAnsiTheme="majorBidi" w:cstheme="majorBidi"/>
          <w:sz w:val="24"/>
          <w:szCs w:val="24"/>
        </w:rPr>
        <w:t xml:space="preserve"> </w:t>
      </w:r>
      <w:hyperlink r:id="rId15" w:history="1">
        <w:r w:rsidR="00EB1248">
          <w:rPr>
            <w:rStyle w:val="Hyperlink"/>
          </w:rPr>
          <w:t>http://www.ucl.ac.uk/art-history/about_us/academic_staff/dr_tj_demos/further_publications</w:t>
        </w:r>
      </w:hyperlink>
    </w:p>
    <w:p w:rsidR="00DD185B" w:rsidRDefault="00C02136" w:rsidP="00617EC1">
      <w:pPr>
        <w:contextualSpacing/>
        <w:rPr>
          <w:rFonts w:ascii="Times New Roman" w:hAnsi="Times New Roman" w:cs="Times New Roman"/>
          <w:sz w:val="24"/>
          <w:szCs w:val="24"/>
        </w:rPr>
      </w:pPr>
      <w:r>
        <w:rPr>
          <w:rFonts w:ascii="Times New Roman" w:hAnsi="Times New Roman" w:cs="Times New Roman"/>
          <w:sz w:val="24"/>
          <w:szCs w:val="24"/>
        </w:rPr>
        <w:t>13-</w:t>
      </w:r>
      <w:r w:rsidR="003A36A4">
        <w:rPr>
          <w:rFonts w:ascii="Times New Roman" w:hAnsi="Times New Roman" w:cs="Times New Roman"/>
          <w:sz w:val="24"/>
          <w:szCs w:val="24"/>
        </w:rPr>
        <w:t>A. Saljooghi, From Palestine to Texas: Moving Along with Emily Jacir.</w:t>
      </w:r>
      <w:r w:rsidR="00DD185B">
        <w:rPr>
          <w:rFonts w:ascii="Times New Roman" w:hAnsi="Times New Roman" w:cs="Times New Roman"/>
          <w:sz w:val="24"/>
          <w:szCs w:val="24"/>
        </w:rPr>
        <w:t xml:space="preserve"> </w:t>
      </w:r>
      <w:r w:rsidR="003A36A4">
        <w:rPr>
          <w:rFonts w:ascii="Times New Roman" w:hAnsi="Times New Roman" w:cs="Times New Roman"/>
          <w:sz w:val="24"/>
          <w:szCs w:val="24"/>
        </w:rPr>
        <w:t xml:space="preserve"> </w:t>
      </w:r>
      <w:r w:rsidR="00617EC1" w:rsidRPr="00617EC1">
        <w:rPr>
          <w:rFonts w:ascii="Times New Roman" w:hAnsi="Times New Roman" w:cs="Times New Roman"/>
          <w:b/>
          <w:bCs/>
          <w:sz w:val="24"/>
          <w:szCs w:val="24"/>
        </w:rPr>
        <w:t>cinema</w:t>
      </w:r>
      <w:r w:rsidR="00617EC1" w:rsidRPr="00617EC1">
        <w:rPr>
          <w:rFonts w:ascii="Times New Roman" w:hAnsi="Times New Roman" w:cs="Times New Roman"/>
          <w:sz w:val="24"/>
          <w:szCs w:val="24"/>
        </w:rPr>
        <w:t>.</w:t>
      </w:r>
      <w:r w:rsidR="00617EC1" w:rsidRPr="00617EC1">
        <w:rPr>
          <w:rFonts w:ascii="Times New Roman" w:hAnsi="Times New Roman" w:cs="Times New Roman"/>
          <w:b/>
          <w:bCs/>
          <w:sz w:val="24"/>
          <w:szCs w:val="24"/>
        </w:rPr>
        <w:t>usc.edu/assets</w:t>
      </w:r>
      <w:r w:rsidR="00617EC1" w:rsidRPr="00617EC1">
        <w:rPr>
          <w:rFonts w:ascii="Times New Roman" w:hAnsi="Times New Roman" w:cs="Times New Roman"/>
          <w:sz w:val="24"/>
          <w:szCs w:val="24"/>
        </w:rPr>
        <w:t>/</w:t>
      </w:r>
      <w:r w:rsidR="00617EC1" w:rsidRPr="00617EC1">
        <w:rPr>
          <w:rFonts w:ascii="Times New Roman" w:hAnsi="Times New Roman" w:cs="Times New Roman"/>
          <w:b/>
          <w:bCs/>
          <w:sz w:val="24"/>
          <w:szCs w:val="24"/>
        </w:rPr>
        <w:t>096/15611</w:t>
      </w:r>
      <w:r w:rsidR="00617EC1" w:rsidRPr="00617EC1">
        <w:rPr>
          <w:rFonts w:ascii="Times New Roman" w:hAnsi="Times New Roman" w:cs="Times New Roman"/>
          <w:sz w:val="24"/>
          <w:szCs w:val="24"/>
        </w:rPr>
        <w:t>.</w:t>
      </w:r>
      <w:r w:rsidR="00617EC1" w:rsidRPr="00617EC1">
        <w:rPr>
          <w:rFonts w:ascii="Times New Roman" w:hAnsi="Times New Roman" w:cs="Times New Roman"/>
          <w:b/>
          <w:bCs/>
          <w:sz w:val="24"/>
          <w:szCs w:val="24"/>
        </w:rPr>
        <w:t>pdf</w:t>
      </w:r>
    </w:p>
    <w:p w:rsidR="003A36A4" w:rsidRDefault="00DD185B" w:rsidP="00DD185B">
      <w:pPr>
        <w:contextualSpacing/>
        <w:rPr>
          <w:rFonts w:ascii="Arial" w:hAnsi="Arial" w:cs="Arial"/>
          <w:color w:val="009933"/>
          <w:shd w:val="clear" w:color="auto" w:fill="FFFFFF"/>
        </w:rPr>
      </w:pPr>
      <w:r>
        <w:rPr>
          <w:rFonts w:ascii="Times New Roman" w:hAnsi="Times New Roman" w:cs="Times New Roman"/>
          <w:sz w:val="24"/>
          <w:szCs w:val="24"/>
          <w:shd w:val="clear" w:color="auto" w:fill="FFFFFF"/>
        </w:rPr>
        <w:t xml:space="preserve">14- A. Badiou, Fifteen Theses on Contemporary Art. </w:t>
      </w:r>
      <w:hyperlink r:id="rId16" w:history="1">
        <w:r w:rsidRPr="00BC40E9">
          <w:rPr>
            <w:rStyle w:val="Hyperlink"/>
            <w:rFonts w:ascii="Arial" w:hAnsi="Arial" w:cs="Arial"/>
            <w:shd w:val="clear" w:color="auto" w:fill="FFFFFF"/>
          </w:rPr>
          <w:t>www.lacan.com/frameXXIII7.htm</w:t>
        </w:r>
      </w:hyperlink>
    </w:p>
    <w:p w:rsidR="00DD185B" w:rsidRPr="00DD185B" w:rsidRDefault="00DD185B" w:rsidP="00EB1248">
      <w:pPr>
        <w:contextualSpacing/>
        <w:rPr>
          <w:rFonts w:ascii="Times New Roman" w:hAnsi="Times New Roman" w:cs="Times New Roman"/>
          <w:sz w:val="24"/>
          <w:szCs w:val="24"/>
          <w:shd w:val="clear" w:color="auto" w:fill="FFFFFF"/>
        </w:rPr>
      </w:pPr>
    </w:p>
    <w:p w:rsidR="003A36A4" w:rsidRPr="00C02136" w:rsidRDefault="003A36A4" w:rsidP="00EB1248">
      <w:pPr>
        <w:contextualSpacing/>
        <w:rPr>
          <w:rFonts w:ascii="Times New Roman" w:hAnsi="Times New Roman" w:cs="Times New Roman"/>
          <w:sz w:val="24"/>
          <w:szCs w:val="24"/>
        </w:rPr>
      </w:pPr>
    </w:p>
    <w:p w:rsidR="00FA496C" w:rsidRPr="00FA496C" w:rsidRDefault="00FA496C" w:rsidP="00FA496C">
      <w:pPr>
        <w:contextualSpacing/>
        <w:rPr>
          <w:rFonts w:ascii="Times New Roman" w:hAnsi="Times New Roman" w:cs="Times New Roman"/>
          <w:sz w:val="24"/>
          <w:szCs w:val="24"/>
        </w:rPr>
      </w:pPr>
      <w:r>
        <w:rPr>
          <w:rFonts w:ascii="Times New Roman" w:hAnsi="Times New Roman" w:cs="Times New Roman"/>
          <w:sz w:val="24"/>
          <w:szCs w:val="24"/>
        </w:rPr>
        <w:tab/>
      </w:r>
    </w:p>
    <w:p w:rsidR="007C5BA5" w:rsidRDefault="00F450F5" w:rsidP="00F450F5">
      <w:pPr>
        <w:rPr>
          <w:rFonts w:ascii="Times New Roman" w:hAnsi="Times New Roman" w:cs="Times New Roman"/>
          <w:sz w:val="28"/>
          <w:szCs w:val="28"/>
        </w:rPr>
      </w:pPr>
      <w:r>
        <w:rPr>
          <w:rFonts w:ascii="Times New Roman" w:hAnsi="Times New Roman" w:cs="Times New Roman"/>
          <w:sz w:val="28"/>
          <w:szCs w:val="28"/>
        </w:rPr>
        <w:tab/>
      </w:r>
    </w:p>
    <w:p w:rsidR="001657F1" w:rsidRDefault="001657F1"/>
    <w:sectPr w:rsidR="001657F1" w:rsidSect="00165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BA5"/>
    <w:rsid w:val="00083559"/>
    <w:rsid w:val="00104887"/>
    <w:rsid w:val="00110CF2"/>
    <w:rsid w:val="00123318"/>
    <w:rsid w:val="00144EFB"/>
    <w:rsid w:val="001657F1"/>
    <w:rsid w:val="001822AD"/>
    <w:rsid w:val="002322E6"/>
    <w:rsid w:val="00255317"/>
    <w:rsid w:val="00256829"/>
    <w:rsid w:val="0026117C"/>
    <w:rsid w:val="002856E8"/>
    <w:rsid w:val="00321FC8"/>
    <w:rsid w:val="003503C2"/>
    <w:rsid w:val="0035583A"/>
    <w:rsid w:val="003906DF"/>
    <w:rsid w:val="003A36A4"/>
    <w:rsid w:val="003C3BEE"/>
    <w:rsid w:val="003D2329"/>
    <w:rsid w:val="00516553"/>
    <w:rsid w:val="00550A0E"/>
    <w:rsid w:val="00560CD3"/>
    <w:rsid w:val="005734C1"/>
    <w:rsid w:val="005B1E49"/>
    <w:rsid w:val="005B4A01"/>
    <w:rsid w:val="005C5179"/>
    <w:rsid w:val="005D1502"/>
    <w:rsid w:val="005F3440"/>
    <w:rsid w:val="00617EC1"/>
    <w:rsid w:val="00636DA7"/>
    <w:rsid w:val="00644D76"/>
    <w:rsid w:val="00686BFF"/>
    <w:rsid w:val="006928E0"/>
    <w:rsid w:val="006B00BB"/>
    <w:rsid w:val="0074093E"/>
    <w:rsid w:val="007C5BA5"/>
    <w:rsid w:val="007D58DA"/>
    <w:rsid w:val="008C1EE4"/>
    <w:rsid w:val="008E5AB3"/>
    <w:rsid w:val="008F7587"/>
    <w:rsid w:val="009404B4"/>
    <w:rsid w:val="00987F34"/>
    <w:rsid w:val="00A100A6"/>
    <w:rsid w:val="00A151DC"/>
    <w:rsid w:val="00A20A59"/>
    <w:rsid w:val="00AB524F"/>
    <w:rsid w:val="00AD152C"/>
    <w:rsid w:val="00B1430F"/>
    <w:rsid w:val="00B167C7"/>
    <w:rsid w:val="00BA41F6"/>
    <w:rsid w:val="00BB0C80"/>
    <w:rsid w:val="00C02136"/>
    <w:rsid w:val="00C47F81"/>
    <w:rsid w:val="00C536E9"/>
    <w:rsid w:val="00D66A23"/>
    <w:rsid w:val="00D77F96"/>
    <w:rsid w:val="00D92019"/>
    <w:rsid w:val="00D97929"/>
    <w:rsid w:val="00DD185B"/>
    <w:rsid w:val="00E000D4"/>
    <w:rsid w:val="00E32197"/>
    <w:rsid w:val="00E72197"/>
    <w:rsid w:val="00EB1248"/>
    <w:rsid w:val="00EF1D71"/>
    <w:rsid w:val="00F15B51"/>
    <w:rsid w:val="00F331DC"/>
    <w:rsid w:val="00F42FA7"/>
    <w:rsid w:val="00F450F5"/>
    <w:rsid w:val="00FA496C"/>
    <w:rsid w:val="00FD06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179"/>
    <w:rPr>
      <w:color w:val="0000FF"/>
      <w:u w:val="single"/>
    </w:rPr>
  </w:style>
  <w:style w:type="character" w:customStyle="1" w:styleId="apple-converted-space">
    <w:name w:val="apple-converted-space"/>
    <w:basedOn w:val="DefaultParagraphFont"/>
    <w:rsid w:val="00EB1248"/>
  </w:style>
  <w:style w:type="character" w:styleId="Emphasis">
    <w:name w:val="Emphasis"/>
    <w:basedOn w:val="DefaultParagraphFont"/>
    <w:uiPriority w:val="20"/>
    <w:qFormat/>
    <w:rsid w:val="00EB1248"/>
    <w:rPr>
      <w:i/>
      <w:iCs/>
    </w:rPr>
  </w:style>
</w:styles>
</file>

<file path=word/webSettings.xml><?xml version="1.0" encoding="utf-8"?>
<w:webSettings xmlns:r="http://schemas.openxmlformats.org/officeDocument/2006/relationships" xmlns:w="http://schemas.openxmlformats.org/wordprocessingml/2006/main">
  <w:divs>
    <w:div w:id="18820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iajoreige.com/publications/othertexts_rogers_2006.pdf" TargetMode="External"/><Relationship Id="rId13" Type="http://schemas.openxmlformats.org/officeDocument/2006/relationships/hyperlink" Target="http://www.dorisbittar.com/DB-Writings/DB-20-Writ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star.com.lb/Culture/Arts/May/08/Atlas-Group-brings-war-documents-home.ashx" TargetMode="External"/><Relationship Id="rId12" Type="http://schemas.openxmlformats.org/officeDocument/2006/relationships/hyperlink" Target="http://imeu.net/news/article0013613.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can.com/frameXXIII7.htm" TargetMode="External"/><Relationship Id="rId1" Type="http://schemas.openxmlformats.org/officeDocument/2006/relationships/customXml" Target="../customXml/item1.xml"/><Relationship Id="rId6" Type="http://schemas.openxmlformats.org/officeDocument/2006/relationships/hyperlink" Target="http://www.ucl.ac.uk/art-history/about_us/academic_staff/dr_tj_demos/further_publications" TargetMode="External"/><Relationship Id="rId11" Type="http://schemas.openxmlformats.org/officeDocument/2006/relationships/hyperlink" Target="http://www.daratalfunun.org/main/activit/curentl/art_lebanon/14.htm" TargetMode="External"/><Relationship Id="rId5" Type="http://schemas.openxmlformats.org/officeDocument/2006/relationships/hyperlink" Target="http://www.maarav.org.il/english/2011/05/introduction-reconsidering-the-documentary-and-contemporary-art/" TargetMode="External"/><Relationship Id="rId15" Type="http://schemas.openxmlformats.org/officeDocument/2006/relationships/hyperlink" Target="http://www.ucl.ac.uk/art-history/about_us/academic_staff/dr_tj_demos/further_publications" TargetMode="External"/><Relationship Id="rId10" Type="http://schemas.openxmlformats.org/officeDocument/2006/relationships/hyperlink" Target="http://universes-in-universe.org/eng/nafas/articles/2009/akram_zaatari" TargetMode="External"/><Relationship Id="rId4" Type="http://schemas.openxmlformats.org/officeDocument/2006/relationships/webSettings" Target="webSettings.xml"/><Relationship Id="rId9" Type="http://schemas.openxmlformats.org/officeDocument/2006/relationships/hyperlink" Target="http://www.highbeam.com/doc/1G1-95764435.html" TargetMode="External"/><Relationship Id="rId14" Type="http://schemas.openxmlformats.org/officeDocument/2006/relationships/hyperlink" Target="http://www.ucl.ac.uk/art-history/about_us/academic_staff/dr_tj_demos/further_publications/Demos-Life_Full_of_Ho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B44D9-2D85-4EBD-9FE3-41EE3CF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44</cp:revision>
  <cp:lastPrinted>2012-06-01T21:34:00Z</cp:lastPrinted>
  <dcterms:created xsi:type="dcterms:W3CDTF">2012-06-01T15:32:00Z</dcterms:created>
  <dcterms:modified xsi:type="dcterms:W3CDTF">2012-06-03T13:05:00Z</dcterms:modified>
</cp:coreProperties>
</file>